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left"/>
        <w:rPr>
          <w:rFonts w:ascii="Calibri" w:hAnsi="Calibri" w:cs="Calibri" w:asciiTheme="minorHAnsi" w:cstheme="minorHAnsi" w:hAnsiTheme="minorHAnsi"/>
          <w:b/>
          <w:b/>
          <w:sz w:val="32"/>
          <w:szCs w:val="28"/>
          <w:lang w:val="el-GR"/>
        </w:rPr>
      </w:pPr>
      <w:bookmarkStart w:id="0" w:name="OLE_LINK46"/>
      <w:bookmarkStart w:id="1" w:name="OLE_LINK45"/>
      <w:r>
        <w:rPr>
          <w:rFonts w:cs="Calibri" w:ascii="Calibri" w:hAnsi="Calibri" w:asciiTheme="minorHAnsi" w:cstheme="minorHAnsi" w:hAnsiTheme="minorHAnsi"/>
          <w:b/>
          <w:sz w:val="32"/>
          <w:szCs w:val="28"/>
          <w:lang w:val="el-GR"/>
        </w:rPr>
        <w:t>Εργαστήριο Ασυρμάτων Επικοινωνιών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/>
          <w:b/>
          <w:sz w:val="26"/>
          <w:szCs w:val="28"/>
          <w:lang w:val="el-GR"/>
        </w:rPr>
      </w:pPr>
      <w:r>
        <w:rPr>
          <w:rFonts w:cs="Calibri" w:ascii="Calibri" w:hAnsi="Calibri" w:asciiTheme="minorHAnsi" w:cstheme="minorHAnsi" w:hAnsiTheme="minorHAnsi"/>
          <w:b/>
          <w:sz w:val="26"/>
          <w:szCs w:val="28"/>
          <w:lang w:val="el-GR"/>
        </w:rPr>
        <w:t>Άσκηση 6: Μελέτη μικροκυματικής ζεύξης (</w:t>
      </w:r>
      <w:r>
        <w:rPr>
          <w:rFonts w:cs="Calibri" w:ascii="Calibri" w:hAnsi="Calibri" w:asciiTheme="minorHAnsi" w:cstheme="minorHAnsi" w:hAnsiTheme="minorHAnsi"/>
          <w:b/>
          <w:i/>
          <w:iCs/>
          <w:sz w:val="26"/>
          <w:szCs w:val="28"/>
          <w:lang w:val="el-GR"/>
        </w:rPr>
        <w:t>συνέχεια</w:t>
      </w:r>
      <w:r>
        <w:rPr>
          <w:rFonts w:cs="Calibri" w:ascii="Calibri" w:hAnsi="Calibri" w:asciiTheme="minorHAnsi" w:cstheme="minorHAnsi" w:hAnsiTheme="minorHAnsi"/>
          <w:b/>
          <w:sz w:val="26"/>
          <w:szCs w:val="28"/>
          <w:lang w:val="el-GR"/>
        </w:rPr>
        <w:t>)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/>
          <w:b/>
          <w:sz w:val="8"/>
          <w:szCs w:val="8"/>
          <w:lang w:val="el-GR"/>
        </w:rPr>
      </w:pPr>
      <w:r>
        <w:rPr>
          <w:rFonts w:cs="Calibri" w:cstheme="minorHAnsi" w:ascii="Calibri" w:hAnsi="Calibri"/>
          <w:b/>
          <w:sz w:val="8"/>
          <w:szCs w:val="8"/>
          <w:lang w:val="el-GR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/>
          <w:b/>
          <w:sz w:val="24"/>
          <w:szCs w:val="24"/>
          <w:lang w:val="el-GR"/>
        </w:rPr>
      </w:pPr>
      <w:r>
        <w:rPr>
          <w:rFonts w:cs="Calibri" w:cstheme="minorHAnsi" w:ascii="Calibri" w:hAnsi="Calibri"/>
          <w:b/>
          <w:sz w:val="24"/>
          <w:szCs w:val="24"/>
          <w:lang w:val="el-GR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  <w:sz w:val="24"/>
          <w:szCs w:val="24"/>
          <w:lang w:val="el-GR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  <w:lang w:val="el-GR"/>
        </w:rPr>
        <w:t xml:space="preserve">Ονοματεπώνυμο: </w:t>
      </w:r>
      <w:r>
        <w:rPr>
          <w:rFonts w:cs="Calibri" w:ascii="Calibri" w:hAnsi="Calibri" w:asciiTheme="minorHAnsi" w:cstheme="minorHAnsi" w:hAnsiTheme="minorHAnsi"/>
          <w:bCs/>
          <w:sz w:val="24"/>
          <w:szCs w:val="24"/>
          <w:lang w:val="el-GR"/>
        </w:rPr>
        <w:t>………………………………………………….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  <w:sz w:val="24"/>
          <w:szCs w:val="24"/>
          <w:lang w:val="el-GR"/>
        </w:rPr>
      </w:pPr>
      <w:r>
        <w:rPr>
          <w:rFonts w:cs="Calibri" w:ascii="Calibri" w:hAnsi="Calibri" w:asciiTheme="minorHAnsi" w:cstheme="minorHAnsi" w:hAnsiTheme="minorHAnsi"/>
          <w:b/>
          <w:sz w:val="24"/>
          <w:szCs w:val="24"/>
          <w:lang w:val="el-GR"/>
        </w:rPr>
        <w:t>ΑΜ (ΚΑΣ):</w:t>
      </w:r>
      <w:r>
        <w:rPr>
          <w:rFonts w:cs="Calibri" w:ascii="Calibri" w:hAnsi="Calibri" w:asciiTheme="minorHAnsi" w:cstheme="minorHAnsi" w:hAnsiTheme="minorHAnsi"/>
          <w:bCs/>
          <w:sz w:val="24"/>
          <w:szCs w:val="24"/>
          <w:lang w:val="el-GR"/>
        </w:rPr>
        <w:t>……………………………………………………………….</w:t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Cs/>
          <w:sz w:val="8"/>
          <w:szCs w:val="8"/>
          <w:lang w:val="el-GR"/>
        </w:rPr>
      </w:pPr>
      <w:r>
        <w:rPr>
          <w:rFonts w:cs="Calibri" w:cstheme="minorHAnsi" w:ascii="Calibri" w:hAnsi="Calibri"/>
          <w:bCs/>
          <w:sz w:val="8"/>
          <w:szCs w:val="8"/>
          <w:lang w:val="el-GR"/>
        </w:rPr>
      </w:r>
    </w:p>
    <w:p>
      <w:pPr>
        <w:pStyle w:val="Normal"/>
        <w:jc w:val="left"/>
        <w:rPr>
          <w:rFonts w:ascii="Calibri" w:hAnsi="Calibri" w:cs="Calibri" w:asciiTheme="minorHAnsi" w:cstheme="minorHAnsi" w:hAnsiTheme="minorHAnsi"/>
          <w:b/>
          <w:b/>
          <w:sz w:val="26"/>
          <w:szCs w:val="26"/>
          <w:lang w:val="el-GR"/>
        </w:rPr>
      </w:pPr>
      <w:r>
        <w:rPr>
          <w:rFonts w:cs="Calibri" w:cstheme="minorHAnsi" w:ascii="Calibri" w:hAnsi="Calibri"/>
          <w:b/>
          <w:sz w:val="26"/>
          <w:szCs w:val="26"/>
          <w:lang w:val="el-GR"/>
        </w:rPr>
      </w:r>
    </w:p>
    <w:p>
      <w:pPr>
        <w:pStyle w:val="Normal"/>
        <w:spacing w:lineRule="auto" w:line="276" w:before="0" w:after="120"/>
        <w:jc w:val="left"/>
        <w:rPr>
          <w:rFonts w:ascii="Calibri" w:hAnsi="Calibri" w:cs="Calibri" w:asciiTheme="minorHAnsi" w:cstheme="minorHAnsi" w:hAnsiTheme="minorHAnsi"/>
          <w:b/>
          <w:b/>
          <w:sz w:val="26"/>
          <w:szCs w:val="26"/>
          <w:lang w:val="el-GR"/>
        </w:rPr>
      </w:pPr>
      <w:r>
        <w:rPr>
          <w:rFonts w:cs="Calibri" w:ascii="Calibri" w:hAnsi="Calibri" w:asciiTheme="minorHAnsi" w:cstheme="minorHAnsi" w:hAnsiTheme="minorHAnsi"/>
          <w:b/>
          <w:sz w:val="26"/>
          <w:szCs w:val="26"/>
          <w:lang w:val="el-GR"/>
        </w:rPr>
        <w:t>Φύλλο εργασίας – Μέρος Γ</w:t>
      </w:r>
    </w:p>
    <w:p>
      <w:pPr>
        <w:pStyle w:val="Normal"/>
        <w:spacing w:lineRule="auto" w:line="276" w:before="0" w:after="120"/>
        <w:jc w:val="both"/>
        <w:rPr>
          <w:rFonts w:ascii="Calibri" w:hAnsi="Calibri" w:cs="Calibri" w:asciiTheme="minorHAnsi" w:cstheme="minorHAnsi" w:hAnsiTheme="minorHAnsi"/>
          <w:sz w:val="22"/>
          <w:szCs w:val="22"/>
          <w:lang w:val="el-GR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  <w:lang w:val="el-GR"/>
        </w:rPr>
        <w:t xml:space="preserve">Για το μέρος Γ πρέπει να γίνει κάποια προετοιμασία πριν από το εργαστηριακό μάθημα, ώστε οι φοιτητές/ριες να προλάβουν να το ολοκληρώσουν μέσα στην πρώτη ώρα του διδακτικού δίωρου. Τη δεύτερη ώρα του διδακτικού δίωρου θα διεξαχθεί κουίζ στο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moodle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el-GR"/>
        </w:rPr>
        <w:t xml:space="preserve"> που θα 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 xml:space="preserve">περιλαμβάνει ερωτήσεις από τις ασκήσεις 5-6, καθώς και από την ύλη της διάδοσης που έχει διδαχθεί στη θεωρία του μαθήματος. Οι φοιτητές/ριες που θα </w:t>
      </w:r>
      <w:r>
        <w:rPr>
          <w:rFonts w:cs="Calibri" w:ascii="Calibri" w:hAnsi="Calibri" w:asciiTheme="minorHAnsi" w:cstheme="minorHAnsi" w:hAnsiTheme="minorHAnsi"/>
          <w:sz w:val="22"/>
          <w:szCs w:val="22"/>
          <w:lang w:val="el-GR"/>
        </w:rPr>
        <w:t>συναντήσουν δυσκολίες, μπορούν να συγκεντρώσουν τις απορίες τους ώστε αυτές να συζητηθούν κατά τη διάρκεια της πρώτης ώρας του διδακτικού δίωρου.</w:t>
      </w:r>
    </w:p>
    <w:p>
      <w:pPr>
        <w:pStyle w:val="Normal"/>
        <w:spacing w:lineRule="auto" w:line="276" w:before="0" w:after="120"/>
        <w:jc w:val="both"/>
        <w:rPr>
          <w:rFonts w:ascii="Calibri" w:hAnsi="Calibri" w:eastAsia="Calibri" w:cs="Calibri" w:asciiTheme="minorHAnsi" w:cstheme="minorHAnsi" w:eastAsiaTheme="minorHAnsi" w:hAnsiTheme="minorHAnsi"/>
          <w:b/>
          <w:b/>
          <w:sz w:val="22"/>
          <w:szCs w:val="22"/>
          <w:lang w:val="el-GR"/>
        </w:rPr>
      </w:pPr>
      <w:r>
        <w:rPr>
          <w:rFonts w:eastAsia="Calibri" w:cs="Calibri" w:cstheme="minorHAnsi" w:eastAsiaTheme="minorHAnsi" w:ascii="Calibri" w:hAnsi="Calibri"/>
          <w:b/>
          <w:sz w:val="22"/>
          <w:szCs w:val="22"/>
          <w:lang w:val="el-GR"/>
        </w:rPr>
      </w:r>
    </w:p>
    <w:p>
      <w:pPr>
        <w:pStyle w:val="Normal"/>
        <w:spacing w:lineRule="auto" w:line="276" w:before="0" w:after="120"/>
        <w:jc w:val="left"/>
        <w:rPr>
          <w:rFonts w:ascii="Calibri" w:hAnsi="Calibri" w:eastAsia="Calibri" w:cs="Calibri" w:asciiTheme="minorHAnsi" w:cstheme="minorHAnsi" w:eastAsiaTheme="minorHAnsi" w:hAnsiTheme="minorHAnsi"/>
          <w:b/>
          <w:b/>
          <w:sz w:val="26"/>
          <w:szCs w:val="26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b/>
          <w:sz w:val="26"/>
          <w:szCs w:val="26"/>
          <w:lang w:val="el-GR"/>
        </w:rPr>
        <w:t>Εκτίμηση της ποιότητας της ζεύξης</w:t>
      </w:r>
    </w:p>
    <w:p>
      <w:pPr>
        <w:pStyle w:val="Normal"/>
        <w:spacing w:lineRule="auto" w:line="276" w:before="0" w:after="120"/>
        <w:jc w:val="both"/>
        <w:rPr>
          <w:rFonts w:ascii="Calibri" w:hAnsi="Calibri" w:eastAsia="Calibri" w:cs="Calibri" w:asciiTheme="minorHAnsi" w:cstheme="minorHAnsi" w:eastAsiaTheme="minorHAnsi" w:hAnsiTheme="minorHAnsi"/>
          <w:sz w:val="22"/>
          <w:szCs w:val="22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>Το Μέρος Γ της άσκησης συνίσταται στην εκτίμηση της ποιότητας της ζεύξης υπολογίζοντας τα μεγέθη που περιγράφονται παρακάτω. Χρησιμοποιείστε τα δεδομένα που δίνονται στο αρχείο «Exercises5-6_Intro.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</w:rPr>
        <w:t>pdf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>», καθώς και αποτελέσματα των υπολογισμών σας από το Μέρος Β (υπολογισμός απωλειών). Οι υπολογισμοί σας πρέπει να φαίνονται στο παρόν αρχείο (μπορείτε να τους συμπεριλάβετε στην τελευταία σελίδα του αρχείου).</w:t>
      </w:r>
    </w:p>
    <w:p>
      <w:pPr>
        <w:pStyle w:val="Normal"/>
        <w:spacing w:lineRule="auto" w:line="276" w:before="0" w:after="120"/>
        <w:jc w:val="both"/>
        <w:rPr>
          <w:rFonts w:ascii="Calibri" w:hAnsi="Calibri" w:eastAsia="Calibri" w:cs="Calibri" w:asciiTheme="minorHAnsi" w:cstheme="minorHAnsi" w:eastAsiaTheme="minorHAnsi" w:hAnsiTheme="minorHAnsi"/>
          <w:sz w:val="22"/>
          <w:szCs w:val="22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>Υπολογίστε:</w:t>
      </w:r>
    </w:p>
    <w:p>
      <w:pPr>
        <w:pStyle w:val="Normal"/>
        <w:spacing w:lineRule="auto" w:line="276" w:before="0" w:after="120"/>
        <w:ind w:left="851" w:hanging="425"/>
        <w:jc w:val="both"/>
        <w:rPr>
          <w:rFonts w:ascii="Calibri" w:hAnsi="Calibri" w:eastAsia="Calibri" w:cs="Calibri" w:asciiTheme="minorHAnsi" w:cstheme="minorHAnsi" w:eastAsiaTheme="minorHAnsi" w:hAnsiTheme="minorHAnsi"/>
          <w:sz w:val="22"/>
          <w:szCs w:val="22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>(α)</w:t>
        <w:tab/>
        <w:t xml:space="preserve">Τη λαμβανόμενη ισχύ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R</m:t>
            </m:r>
          </m:sub>
        </m:sSub>
      </m:oMath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>στην είσοδο του δέκτη (έξοδος της κεραίας λήψης).</w:t>
      </w:r>
    </w:p>
    <w:p>
      <w:pPr>
        <w:pStyle w:val="Normal"/>
        <w:spacing w:lineRule="auto" w:line="276" w:before="0" w:after="120"/>
        <w:ind w:left="851" w:hanging="425"/>
        <w:jc w:val="both"/>
        <w:rPr>
          <w:rFonts w:ascii="Calibri" w:hAnsi="Calibri" w:eastAsia="Calibri" w:cs="Calibri" w:asciiTheme="minorHAnsi" w:cstheme="minorHAnsi" w:eastAsiaTheme="minorHAnsi" w:hAnsiTheme="minorHAnsi"/>
          <w:sz w:val="22"/>
          <w:szCs w:val="22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>(β)</w:t>
        <w:tab/>
        <w:t>Τη σηματοθορυβική σχέση (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SNR</m:t>
        </m:r>
      </m:oMath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 xml:space="preserve">) στην είσοδο του δέκτη λαμβάνοντας υπόψη ότι η φασματική πυκνότητα ισχύος του θορύβου στην είσοδο του δέκτη είναι ίση με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174</m:t>
        </m:r>
      </m:oMath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 xml:space="preserve"> dBm/Hz, χρησιμοποιώντας τη σχέση </w:t>
      </w:r>
    </w:p>
    <w:p>
      <w:pPr>
        <w:pStyle w:val="Normal"/>
        <w:spacing w:lineRule="auto" w:line="276" w:before="0" w:after="120"/>
        <w:jc w:val="center"/>
        <w:rPr>
          <w:rFonts w:ascii="Calibri" w:hAnsi="Calibri" w:eastAsia="" w:cs="Calibri" w:asciiTheme="minorHAnsi" w:cstheme="minorHAnsi" w:eastAsiaTheme="minorEastAsia" w:hAnsiTheme="minorHAnsi"/>
          <w:sz w:val="22"/>
          <w:szCs w:val="22"/>
          <w:lang w:val="el-GR"/>
        </w:rPr>
      </w:pPr>
      <w:r>
        <w:rPr/>
      </w:r>
      <m:oMathPara xmlns:m="http://schemas.openxmlformats.org/officeDocument/2006/math">
        <m:oMathParaPr>
          <m:jc m:val="center"/>
        </m:oMathParaPr>
        <m:oMath>
          <m:sSub>
            <m:e>
              <m:r>
                <w:rPr>
                  <w:rFonts w:ascii="Cambria Math" w:hAnsi="Cambria Math"/>
                </w:rPr>
                <m:t xml:space="preserve">P</m:t>
              </m:r>
            </m:e>
            <m:sub>
              <m:r>
                <w:rPr>
                  <w:rFonts w:ascii="Cambria Math" w:hAnsi="Cambria Math"/>
                </w:rPr>
                <m:t xml:space="preserve">N</m:t>
              </m:r>
            </m:sub>
          </m:sSub>
          <m:r>
            <w:rPr>
              <w:rFonts w:ascii="Cambria Math" w:hAnsi="Cambria Math"/>
            </w:rPr>
            <m:t xml:space="preserve">=</m:t>
          </m:r>
          <m:r>
            <w:rPr>
              <w:rFonts w:ascii="Cambria Math" w:hAnsi="Cambria Math"/>
            </w:rPr>
            <m:t xml:space="preserve">−</m:t>
          </m:r>
          <m:r>
            <w:rPr>
              <w:rFonts w:ascii="Cambria Math" w:hAnsi="Cambria Math"/>
            </w:rPr>
            <m:t xml:space="preserve">174</m:t>
          </m:r>
          <m:r>
            <w:rPr>
              <w:rFonts w:ascii="Cambria Math" w:hAnsi="Cambria Math"/>
            </w:rPr>
            <m:t xml:space="preserve">+</m:t>
          </m:r>
          <m:r>
            <w:rPr>
              <w:rFonts w:ascii="Cambria Math" w:hAnsi="Cambria Math"/>
            </w:rPr>
            <m:t xml:space="preserve">10</m:t>
          </m:r>
          <m:sSub>
            <m:e>
              <m:r>
                <w:rPr>
                  <w:rFonts w:ascii="Cambria Math" w:hAnsi="Cambria Math"/>
                </w:rPr>
                <m:t xml:space="preserve">log</m:t>
              </m:r>
            </m:e>
            <m:sub>
              <m:r>
                <w:rPr>
                  <w:rFonts w:ascii="Cambria Math" w:hAnsi="Cambria Math"/>
                </w:rPr>
                <m:t xml:space="preserve">10</m:t>
              </m:r>
            </m:sub>
          </m:sSub>
          <m:r>
            <w:rPr>
              <w:rFonts w:ascii="Cambria Math" w:hAnsi="Cambria Math"/>
            </w:rPr>
            <m:t xml:space="preserve">B</m:t>
          </m:r>
        </m:oMath>
      </m:oMathPara>
    </w:p>
    <w:p>
      <w:pPr>
        <w:pStyle w:val="Normal"/>
        <w:spacing w:lineRule="auto" w:line="276" w:before="0" w:after="120"/>
        <w:ind w:firstLine="720"/>
        <w:jc w:val="both"/>
        <w:rPr>
          <w:rFonts w:ascii="Calibri" w:hAnsi="Calibri" w:eastAsia="" w:cs="Calibri" w:asciiTheme="minorHAnsi" w:cstheme="minorHAnsi" w:eastAsiaTheme="minorEastAsia" w:hAnsiTheme="minorHAnsi"/>
          <w:sz w:val="22"/>
          <w:szCs w:val="22"/>
          <w:lang w:val="el-GR"/>
        </w:rPr>
      </w:pPr>
      <w:r>
        <w:rPr>
          <w:rFonts w:eastAsia="" w:cs="Calibri" w:ascii="Calibri" w:hAnsi="Calibri" w:asciiTheme="minorHAnsi" w:cstheme="minorHAnsi" w:eastAsiaTheme="minorEastAsia" w:hAnsiTheme="minorHAnsi"/>
          <w:sz w:val="22"/>
          <w:szCs w:val="22"/>
          <w:lang w:val="el-GR"/>
        </w:rPr>
        <w:t xml:space="preserve">όπου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Β</m:t>
        </m:r>
      </m:oMath>
      <w:r>
        <w:rPr>
          <w:rFonts w:eastAsia="" w:cs="Calibri" w:ascii="Calibri" w:hAnsi="Calibri" w:asciiTheme="minorHAnsi" w:cstheme="minorHAnsi" w:eastAsiaTheme="minorEastAsia" w:hAnsiTheme="minorHAnsi"/>
          <w:sz w:val="22"/>
          <w:szCs w:val="22"/>
          <w:lang w:val="el-GR"/>
        </w:rPr>
        <w:t xml:space="preserve"> το εύρος ζώνης σε </w:t>
      </w:r>
      <w:r>
        <w:rPr>
          <w:rFonts w:eastAsia="" w:cs="Calibri" w:ascii="Calibri" w:hAnsi="Calibri" w:asciiTheme="minorHAnsi" w:cstheme="minorHAnsi" w:eastAsiaTheme="minorEastAsia" w:hAnsiTheme="minorHAnsi"/>
          <w:sz w:val="22"/>
          <w:szCs w:val="22"/>
        </w:rPr>
        <w:t>Hz</w:t>
      </w:r>
      <w:r>
        <w:rPr>
          <w:rFonts w:eastAsia="" w:cs="Calibri" w:ascii="Calibri" w:hAnsi="Calibri" w:asciiTheme="minorHAnsi" w:cstheme="minorHAnsi" w:eastAsiaTheme="minorEastAsia" w:hAnsiTheme="minorHAnsi"/>
          <w:sz w:val="22"/>
          <w:szCs w:val="22"/>
          <w:lang w:val="el-GR"/>
        </w:rPr>
        <w:t xml:space="preserve">. </w:t>
      </w:r>
    </w:p>
    <w:p>
      <w:pPr>
        <w:pStyle w:val="Normal"/>
        <w:spacing w:lineRule="auto" w:line="276" w:before="0" w:after="120"/>
        <w:ind w:left="851" w:hanging="425"/>
        <w:jc w:val="both"/>
        <w:rPr>
          <w:rFonts w:ascii="Calibri" w:hAnsi="Calibri" w:eastAsia="Calibri" w:cs="Calibri" w:asciiTheme="minorHAnsi" w:cstheme="minorHAnsi" w:eastAsiaTheme="minorHAnsi" w:hAnsiTheme="minorHAnsi"/>
          <w:sz w:val="22"/>
          <w:szCs w:val="22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>(γ)</w:t>
        <w:tab/>
        <w:t xml:space="preserve">Το περιθώριο διαλείψεων (fade margin)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Α</m:t>
        </m:r>
      </m:oMath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 xml:space="preserve"> αφαιρώντας το ελάχιστο απαιτούμενο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SNR</m:t>
            </m:r>
          </m:e>
          <m:sub>
            <m:r>
              <w:rPr>
                <w:rFonts w:ascii="Cambria Math" w:hAnsi="Cambria Math"/>
              </w:rPr>
              <m:t xml:space="preserve">min</m:t>
            </m:r>
          </m:sub>
        </m:sSub>
      </m:oMath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 xml:space="preserve"> από το </w:t>
      </w:r>
      <w:r>
        <w:rPr>
          <w:rFonts w:eastAsia="Calibri" w:cs="Calibri" w:ascii="Cambria" w:hAnsi="Cambria" w:asciiTheme="majorHAnsi" w:cstheme="minorHAnsi" w:eastAsiaTheme="minorHAnsi" w:hAnsiTheme="majorHAnsi"/>
          <w:sz w:val="22"/>
          <w:szCs w:val="22"/>
          <w:lang w:val="el-GR"/>
        </w:rPr>
        <w:t>SNR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 xml:space="preserve"> που υπολογίσατε.</w:t>
      </w:r>
    </w:p>
    <w:p>
      <w:pPr>
        <w:pStyle w:val="Normal"/>
        <w:spacing w:lineRule="auto" w:line="276" w:before="0" w:after="120"/>
        <w:ind w:left="851" w:hanging="425"/>
        <w:jc w:val="both"/>
        <w:rPr>
          <w:rFonts w:ascii="Calibri" w:hAnsi="Calibri" w:eastAsia="Calibri" w:cs="Calibri" w:asciiTheme="minorHAnsi" w:cstheme="minorHAnsi" w:eastAsiaTheme="minorHAnsi" w:hAnsiTheme="minorHAnsi"/>
          <w:sz w:val="22"/>
          <w:szCs w:val="22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>(δ)</w:t>
        <w:tab/>
        <w:t xml:space="preserve">Το χρονικό ποσοστό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w</m:t>
            </m:r>
          </m:sub>
        </m:sSub>
      </m:oMath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 xml:space="preserve"> για το οποίο οι απώλειες από διαλείψεις λόγω φαινομένων της ατμόσφαιρας είναι μεγαλύτερες από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Α</m:t>
        </m:r>
      </m:oMath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 xml:space="preserve"> dB (περιθώριο διαλείψεων) με βάση τη σύσταση ITU-R P.530-17 και τις σημειώσεις διαλέξεων του μαθήματος.</w:t>
      </w:r>
      <w:bookmarkEnd w:id="0"/>
      <w:bookmarkEnd w:id="1"/>
    </w:p>
    <w:p>
      <w:pPr>
        <w:pStyle w:val="Normal"/>
        <w:spacing w:lineRule="auto" w:line="276" w:before="0" w:after="120"/>
        <w:ind w:left="851" w:hanging="425"/>
        <w:jc w:val="both"/>
        <w:rPr>
          <w:rFonts w:ascii="Calibri" w:hAnsi="Calibri" w:eastAsia="Calibri" w:cs="Calibri" w:asciiTheme="minorHAnsi" w:cstheme="minorHAnsi" w:eastAsiaTheme="minorHAnsi" w:hAnsiTheme="minorHAnsi"/>
          <w:sz w:val="22"/>
          <w:szCs w:val="22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>(ε)</w:t>
        <w:tab/>
        <w:t xml:space="preserve">Το χρονικό ποσοστό διαθεσιμότητας </w:t>
      </w: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p</m:t>
            </m:r>
          </m:e>
          <m:sub>
            <m:r>
              <w:rPr>
                <w:rFonts w:ascii="Cambria Math" w:hAnsi="Cambria Math"/>
              </w:rPr>
              <m:t xml:space="preserve">a</m:t>
            </m:r>
          </m:sub>
        </m:sSub>
      </m:oMath>
      <w:r>
        <w:rPr>
          <w:rFonts w:eastAsia="" w:cs="Calibri" w:ascii="Calibri" w:hAnsi="Calibri" w:asciiTheme="minorHAnsi" w:cstheme="minorHAnsi" w:eastAsiaTheme="minorEastAsia" w:hAnsiTheme="minorHAnsi"/>
          <w:sz w:val="22"/>
          <w:szCs w:val="22"/>
          <w:lang w:val="el-GR"/>
        </w:rPr>
        <w:t xml:space="preserve"> </w:t>
      </w: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>της ζεύξης. Πόσες ώρες ανά έτος θα είναι κατά μέσο όρο εκτός λειτουργίας η μικροκυματική ζεύξη λόγω των διαλείψεων.</w:t>
      </w:r>
    </w:p>
    <w:p>
      <w:pPr>
        <w:pStyle w:val="Normal"/>
        <w:spacing w:lineRule="auto" w:line="276" w:before="0" w:after="120"/>
        <w:ind w:left="851" w:hanging="425"/>
        <w:jc w:val="both"/>
        <w:rPr>
          <w:rFonts w:ascii="Calibri" w:hAnsi="Calibri" w:eastAsia="Calibri" w:cs="Calibri" w:asciiTheme="minorHAnsi" w:cstheme="minorHAnsi" w:eastAsiaTheme="minorHAnsi" w:hAnsiTheme="minorHAnsi"/>
          <w:sz w:val="22"/>
          <w:szCs w:val="22"/>
          <w:lang w:val="el-GR"/>
        </w:rPr>
      </w:pPr>
      <w:r>
        <w:rPr>
          <w:rFonts w:eastAsia="Calibri" w:cs="Calibri" w:cstheme="minorHAnsi" w:eastAsiaTheme="minorHAnsi" w:ascii="Calibri" w:hAnsi="Calibri"/>
          <w:sz w:val="22"/>
          <w:szCs w:val="22"/>
          <w:lang w:val="el-GR"/>
        </w:rPr>
      </w:r>
    </w:p>
    <w:p>
      <w:pPr>
        <w:pStyle w:val="Normal"/>
        <w:spacing w:lineRule="auto" w:line="276"/>
        <w:jc w:val="both"/>
        <w:rPr>
          <w:rFonts w:ascii="Calibri" w:hAnsi="Calibri" w:eastAsia="Calibri" w:cs="Calibri" w:asciiTheme="minorHAnsi" w:cstheme="minorHAnsi" w:eastAsiaTheme="minorHAnsi" w:hAnsiTheme="minorHAnsi"/>
          <w:sz w:val="22"/>
          <w:szCs w:val="22"/>
          <w:lang w:val="el-GR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2"/>
          <w:szCs w:val="22"/>
          <w:lang w:val="el-GR"/>
        </w:rPr>
        <w:t>Συμπληρώστε τον Πίνακα 3.</w:t>
      </w:r>
    </w:p>
    <w:p>
      <w:pPr>
        <w:pStyle w:val="Normal"/>
        <w:spacing w:lineRule="auto" w:line="276"/>
        <w:jc w:val="both"/>
        <w:rPr>
          <w:rFonts w:ascii="Calibri" w:hAnsi="Calibri" w:eastAsia="Calibri" w:cs="Calibri" w:asciiTheme="minorHAnsi" w:cstheme="minorHAnsi" w:eastAsiaTheme="minorHAnsi" w:hAnsiTheme="minorHAnsi"/>
          <w:sz w:val="22"/>
          <w:szCs w:val="22"/>
          <w:lang w:val="el-GR"/>
        </w:rPr>
      </w:pPr>
      <w:r>
        <w:rPr>
          <w:rFonts w:eastAsia="Calibri" w:cs="Calibri" w:cstheme="minorHAnsi" w:eastAsiaTheme="minorHAnsi" w:ascii="Calibri" w:hAnsi="Calibri"/>
          <w:sz w:val="22"/>
          <w:szCs w:val="22"/>
          <w:lang w:val="el-GR"/>
        </w:rPr>
      </w:r>
    </w:p>
    <w:p>
      <w:pPr>
        <w:pStyle w:val="Normal"/>
        <w:spacing w:lineRule="auto" w:line="276" w:before="120" w:after="0"/>
        <w:rPr>
          <w:rFonts w:ascii="Calibri" w:hAnsi="Calibri" w:eastAsia="Calibri" w:cs="Calibri" w:asciiTheme="minorHAnsi" w:cstheme="minorHAnsi" w:eastAsiaTheme="minorHAnsi" w:hAnsiTheme="minorHAnsi"/>
          <w:lang w:val="el-GR"/>
        </w:rPr>
      </w:pPr>
      <w:bookmarkStart w:id="2" w:name="_Hlk118999968"/>
      <w:r>
        <w:rPr>
          <w:rFonts w:eastAsia="Calibri" w:cs="Calibri" w:ascii="Calibri" w:hAnsi="Calibri" w:asciiTheme="minorHAnsi" w:cstheme="minorHAnsi" w:eastAsiaTheme="minorHAnsi" w:hAnsiTheme="minorHAnsi"/>
          <w:lang w:val="el-GR"/>
        </w:rPr>
        <w:t>Πίνακας 3. Εκτίμηση της ποιότητας της ζεύξης</w:t>
      </w:r>
    </w:p>
    <w:tbl>
      <w:tblPr>
        <w:tblStyle w:val="a7"/>
        <w:tblW w:w="45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141"/>
        <w:gridCol w:w="1685"/>
        <w:gridCol w:w="1702"/>
      </w:tblGrid>
      <w:tr>
        <w:trPr/>
        <w:tc>
          <w:tcPr>
            <w:tcW w:w="1141" w:type="dxa"/>
            <w:tcBorders>
              <w:bottom w:val="double" w:sz="4" w:space="0" w:color="000000"/>
            </w:tcBorders>
          </w:tcPr>
          <w:p>
            <w:pPr>
              <w:pStyle w:val="Normal"/>
              <w:widowControl/>
              <w:spacing w:lineRule="auto" w:line="276" w:before="120" w:after="0"/>
              <w:jc w:val="both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szCs w:val="22"/>
                <w:lang w:val="el-GR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kern w:val="0"/>
                <w:sz w:val="22"/>
                <w:szCs w:val="22"/>
                <w:lang w:val="el-GR" w:eastAsia="en-US" w:bidi="ar-SA"/>
              </w:rPr>
              <w:t>Μέγεθος</w:t>
            </w:r>
          </w:p>
        </w:tc>
        <w:tc>
          <w:tcPr>
            <w:tcW w:w="1685" w:type="dxa"/>
            <w:tcBorders>
              <w:bottom w:val="double" w:sz="4" w:space="0" w:color="000000"/>
            </w:tcBorders>
          </w:tcPr>
          <w:p>
            <w:pPr>
              <w:pStyle w:val="Normal"/>
              <w:widowControl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kern w:val="0"/>
                <w:sz w:val="22"/>
                <w:szCs w:val="22"/>
                <w:lang w:val="el-GR" w:eastAsia="en-US" w:bidi="ar-SA"/>
              </w:rPr>
              <w:t xml:space="preserve">Αποτέλεσμα </w:t>
            </w:r>
          </w:p>
        </w:tc>
        <w:tc>
          <w:tcPr>
            <w:tcW w:w="1702" w:type="dxa"/>
            <w:tcBorders>
              <w:bottom w:val="double" w:sz="4" w:space="0" w:color="000000"/>
            </w:tcBorders>
          </w:tcPr>
          <w:p>
            <w:pPr>
              <w:pStyle w:val="Normal"/>
              <w:widowControl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szCs w:val="22"/>
                <w:lang w:val="el-GR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kern w:val="0"/>
                <w:sz w:val="22"/>
                <w:szCs w:val="22"/>
                <w:lang w:val="el-GR" w:eastAsia="en-US" w:bidi="ar-SA"/>
              </w:rPr>
              <w:t>Μονάδα μέτρησης</w:t>
            </w:r>
          </w:p>
        </w:tc>
      </w:tr>
      <w:tr>
        <w:trPr/>
        <w:tc>
          <w:tcPr>
            <w:tcW w:w="1141" w:type="dxa"/>
            <w:tcBorders>
              <w:top w:val="double" w:sz="4" w:space="0" w:color="000000"/>
            </w:tcBorders>
          </w:tcPr>
          <w:p>
            <w:pPr>
              <w:pStyle w:val="Normal"/>
              <w:widowControl/>
              <w:spacing w:lineRule="auto" w:line="276" w:before="12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el-GR"/>
              </w:rPr>
            </w:pPr>
            <w:r>
              <w:rPr>
                <w:kern w:val="0"/>
                <w:lang w:eastAsia="en-US" w:bidi="ar-SA"/>
              </w:rPr>
            </w:r>
            <m:oMathPara xmlns:m="http://schemas.openxmlformats.org/officeDocument/2006/math">
              <m:oMathParaPr>
                <m:jc m:val="center"/>
              </m:oMathParaPr>
              <m:oMath>
                <m:sSub>
                  <m:e>
                    <m:r>
                      <w:rPr>
                        <w:rFonts w:ascii="Cambria Math" w:hAnsi="Cambria Math"/>
                      </w:rPr>
                      <m:t xml:space="preserve"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R</m:t>
                    </m:r>
                  </m:sub>
                </m:sSub>
              </m:oMath>
            </m:oMathPara>
          </w:p>
        </w:tc>
        <w:tc>
          <w:tcPr>
            <w:tcW w:w="1685" w:type="dxa"/>
            <w:tcBorders>
              <w:top w:val="double" w:sz="4" w:space="0" w:color="000000"/>
            </w:tcBorders>
          </w:tcPr>
          <w:p>
            <w:pPr>
              <w:pStyle w:val="Normal"/>
              <w:widowControl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szCs w:val="22"/>
                <w:lang w:val="el-GR"/>
              </w:rPr>
            </w:pPr>
            <w:r>
              <w:rPr>
                <w:rFonts w:eastAsia="Calibri" w:cs="Calibri" w:cstheme="minorHAnsi" w:eastAsiaTheme="minorHAnsi" w:ascii="Calibri" w:hAnsi="Calibri"/>
                <w:kern w:val="0"/>
                <w:sz w:val="22"/>
                <w:szCs w:val="22"/>
                <w:lang w:val="el-GR" w:eastAsia="en-US" w:bidi="ar-SA"/>
              </w:rPr>
              <w:t>-</w:t>
            </w:r>
            <w:r>
              <w:rPr>
                <w:rFonts w:eastAsia="Calibri" w:cs="Calibri" w:cstheme="minorHAnsi" w:eastAsiaTheme="minorHAnsi" w:ascii="Calibri" w:hAnsi="Calibri"/>
                <w:kern w:val="0"/>
                <w:sz w:val="22"/>
                <w:szCs w:val="22"/>
                <w:lang w:val="el-GR" w:eastAsia="en-US" w:bidi="ar-SA"/>
              </w:rPr>
              <w:t>78,485</w:t>
            </w:r>
          </w:p>
        </w:tc>
        <w:tc>
          <w:tcPr>
            <w:tcW w:w="1702" w:type="dxa"/>
            <w:tcBorders>
              <w:top w:val="double" w:sz="4" w:space="0" w:color="000000"/>
            </w:tcBorders>
          </w:tcPr>
          <w:p>
            <w:pPr>
              <w:pStyle w:val="Normal"/>
              <w:widowControl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szCs w:val="22"/>
                <w:lang w:val="el-GR"/>
              </w:rPr>
            </w:pPr>
            <w:r>
              <w:rPr>
                <w:rFonts w:eastAsia="Calibri" w:cs="Calibri" w:cstheme="minorHAnsi" w:eastAsiaTheme="minorHAnsi" w:ascii="Calibri" w:hAnsi="Calibri"/>
                <w:kern w:val="0"/>
                <w:sz w:val="22"/>
                <w:szCs w:val="22"/>
                <w:lang w:val="el-GR" w:eastAsia="en-US" w:bidi="ar-SA"/>
              </w:rPr>
              <w:t>dB</w:t>
            </w:r>
          </w:p>
        </w:tc>
      </w:tr>
      <w:tr>
        <w:trPr/>
        <w:tc>
          <w:tcPr>
            <w:tcW w:w="1141" w:type="dxa"/>
            <w:tcBorders/>
          </w:tcPr>
          <w:p>
            <w:pPr>
              <w:pStyle w:val="Normal"/>
              <w:widowControl/>
              <w:spacing w:lineRule="auto" w:line="276" w:before="12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  <w:lang w:val="el-GR"/>
              </w:rPr>
            </w:pPr>
            <w:r>
              <w:rPr>
                <w:kern w:val="0"/>
                <w:lang w:eastAsia="en-US" w:bidi="ar-SA"/>
              </w:rPr>
            </w:r>
            <m:oMathPara xmlns:m="http://schemas.openxmlformats.org/officeDocument/2006/math"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SNR</m:t>
                </m:r>
              </m:oMath>
            </m:oMathPara>
          </w:p>
        </w:tc>
        <w:tc>
          <w:tcPr>
            <w:tcW w:w="1685" w:type="dxa"/>
            <w:tcBorders/>
          </w:tcPr>
          <w:p>
            <w:pPr>
              <w:pStyle w:val="Normal"/>
              <w:widowControl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szCs w:val="22"/>
                <w:lang w:val="el-GR"/>
              </w:rPr>
            </w:pPr>
            <w:r>
              <w:rPr>
                <w:rFonts w:eastAsia="Calibri" w:cs="Calibri" w:cstheme="minorHAnsi" w:eastAsiaTheme="minorHAnsi" w:ascii="Calibri" w:hAnsi="Calibri"/>
                <w:kern w:val="0"/>
                <w:sz w:val="22"/>
                <w:szCs w:val="22"/>
                <w:lang w:val="el-GR" w:eastAsia="en-US" w:bidi="ar-SA"/>
              </w:rPr>
              <w:t>49,515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szCs w:val="22"/>
                <w:lang w:val="el-GR"/>
              </w:rPr>
            </w:pPr>
            <w:r>
              <w:rPr>
                <w:rFonts w:eastAsia="Calibri" w:cs="Calibri" w:cstheme="minorHAnsi" w:eastAsiaTheme="minorHAnsi" w:ascii="Calibri" w:hAnsi="Calibri"/>
                <w:kern w:val="0"/>
                <w:sz w:val="22"/>
                <w:szCs w:val="22"/>
                <w:lang w:val="el-GR" w:eastAsia="en-US" w:bidi="ar-SA"/>
              </w:rPr>
              <w:t>dB</w:t>
            </w:r>
          </w:p>
        </w:tc>
      </w:tr>
      <w:tr>
        <w:trPr/>
        <w:tc>
          <w:tcPr>
            <w:tcW w:w="1141" w:type="dxa"/>
            <w:tcBorders/>
          </w:tcPr>
          <w:p>
            <w:pPr>
              <w:pStyle w:val="Normal"/>
              <w:widowControl/>
              <w:spacing w:lineRule="auto" w:line="276" w:before="120" w:after="0"/>
              <w:jc w:val="center"/>
              <w:rPr>
                <w:rFonts w:ascii="Calibri" w:hAnsi="Calibri" w:eastAsia="Calibri" w:cs="Calibri" w:asciiTheme="minorHAnsi" w:cstheme="minorHAnsi" w:hAnsiTheme="minorHAnsi"/>
                <w:i/>
                <w:i/>
                <w:iCs/>
                <w:sz w:val="22"/>
                <w:szCs w:val="22"/>
                <w:lang w:val="el-GR"/>
              </w:rPr>
            </w:pPr>
            <w:r>
              <w:rPr>
                <w:kern w:val="0"/>
                <w:lang w:eastAsia="en-US" w:bidi="ar-SA"/>
              </w:rPr>
            </w:r>
            <m:oMathPara xmlns:m="http://schemas.openxmlformats.org/officeDocument/2006/math"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Α</m:t>
                </m:r>
              </m:oMath>
            </m:oMathPara>
          </w:p>
        </w:tc>
        <w:tc>
          <w:tcPr>
            <w:tcW w:w="1685" w:type="dxa"/>
            <w:tcBorders/>
          </w:tcPr>
          <w:p>
            <w:pPr>
              <w:pStyle w:val="Normal"/>
              <w:widowControl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szCs w:val="22"/>
                <w:lang w:val="el-GR"/>
              </w:rPr>
            </w:pPr>
            <w:r>
              <w:rPr>
                <w:rFonts w:eastAsia="Calibri" w:cs="Calibri" w:cstheme="minorHAnsi" w:eastAsiaTheme="minorHAnsi" w:ascii="Calibri" w:hAnsi="Calibri"/>
                <w:kern w:val="0"/>
                <w:sz w:val="22"/>
                <w:szCs w:val="22"/>
                <w:lang w:val="el-GR" w:eastAsia="en-US" w:bidi="ar-SA"/>
              </w:rPr>
              <w:t>35,515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szCs w:val="22"/>
                <w:lang w:val="el-GR"/>
              </w:rPr>
            </w:pPr>
            <w:r>
              <w:rPr>
                <w:rFonts w:eastAsia="Calibri" w:cs="Calibri" w:cstheme="minorHAnsi" w:eastAsiaTheme="minorHAnsi" w:ascii="Calibri" w:hAnsi="Calibri"/>
                <w:kern w:val="0"/>
                <w:sz w:val="22"/>
                <w:szCs w:val="22"/>
                <w:lang w:val="el-GR" w:eastAsia="en-US" w:bidi="ar-SA"/>
              </w:rPr>
              <w:t>dB</w:t>
            </w:r>
          </w:p>
        </w:tc>
      </w:tr>
      <w:tr>
        <w:trPr/>
        <w:tc>
          <w:tcPr>
            <w:tcW w:w="1141" w:type="dxa"/>
            <w:tcBorders/>
          </w:tcPr>
          <w:p>
            <w:pPr>
              <w:pStyle w:val="Normal"/>
              <w:widowControl/>
              <w:spacing w:lineRule="auto" w:line="276" w:before="120" w:after="0"/>
              <w:ind w:left="37" w:hanging="37"/>
              <w:jc w:val="center"/>
              <w:rPr>
                <w:rFonts w:ascii="Calibri" w:hAnsi="Calibri" w:eastAsia="Calibri" w:cs="Calibri" w:asciiTheme="minorHAnsi" w:cstheme="minorHAnsi" w:eastAsiaTheme="minorHAnsi" w:hAnsiTheme="minorHAnsi"/>
                <w:i/>
                <w:i/>
                <w:sz w:val="22"/>
                <w:szCs w:val="22"/>
                <w:lang w:val="el-GR"/>
              </w:rPr>
            </w:pPr>
            <w:r>
              <w:rPr>
                <w:kern w:val="0"/>
                <w:lang w:eastAsia="en-US" w:bidi="ar-SA"/>
              </w:rPr>
            </w:r>
            <m:oMathPara xmlns:m="http://schemas.openxmlformats.org/officeDocument/2006/math">
              <m:oMathParaPr>
                <m:jc m:val="center"/>
              </m:oMathParaPr>
              <m:oMath>
                <m:sSub>
                  <m:e>
                    <m:r>
                      <w:rPr>
                        <w:rFonts w:ascii="Cambria Math" w:hAnsi="Cambria Math"/>
                      </w:rPr>
                      <m:t xml:space="preserve"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w</m:t>
                    </m:r>
                  </m:sub>
                </m:sSub>
              </m:oMath>
            </m:oMathPara>
          </w:p>
        </w:tc>
        <w:tc>
          <w:tcPr>
            <w:tcW w:w="1685" w:type="dxa"/>
            <w:tcBorders/>
          </w:tcPr>
          <w:p>
            <w:pPr>
              <w:pStyle w:val="Normal"/>
              <w:widowControl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szCs w:val="22"/>
                <w:lang w:val="el-GR"/>
              </w:rPr>
            </w:pPr>
            <w:r>
              <w:rPr>
                <w:rFonts w:eastAsia="Calibri" w:cs="Calibri" w:cstheme="minorHAnsi" w:eastAsiaTheme="minorHAnsi" w:ascii="Calibri" w:hAnsi="Calibri"/>
                <w:kern w:val="0"/>
                <w:sz w:val="22"/>
                <w:szCs w:val="22"/>
                <w:lang w:val="el-GR" w:eastAsia="en-US" w:bidi="ar-SA"/>
              </w:rPr>
              <w:t>2,6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kern w:val="0"/>
                <w:sz w:val="22"/>
                <w:szCs w:val="22"/>
                <w:lang w:eastAsia="en-US" w:bidi="ar-SA"/>
              </w:rPr>
              <w:t>%</w:t>
            </w:r>
          </w:p>
        </w:tc>
      </w:tr>
      <w:tr>
        <w:trPr/>
        <w:tc>
          <w:tcPr>
            <w:tcW w:w="1141" w:type="dxa"/>
            <w:tcBorders/>
          </w:tcPr>
          <w:p>
            <w:pPr>
              <w:pStyle w:val="Normal"/>
              <w:widowControl/>
              <w:spacing w:lineRule="auto" w:line="276" w:before="120" w:after="0"/>
              <w:jc w:val="center"/>
              <w:rPr>
                <w:rFonts w:ascii="Calibri" w:hAnsi="Calibri" w:eastAsia="Calibri" w:cs="Calibri" w:asciiTheme="minorHAnsi" w:cstheme="minorHAnsi" w:hAnsiTheme="minorHAnsi"/>
                <w:sz w:val="22"/>
                <w:szCs w:val="22"/>
                <w:lang w:val="el-GR"/>
              </w:rPr>
            </w:pPr>
            <w:r>
              <w:rPr>
                <w:kern w:val="0"/>
                <w:lang w:eastAsia="en-US" w:bidi="ar-SA"/>
              </w:rPr>
            </w:r>
            <m:oMathPara xmlns:m="http://schemas.openxmlformats.org/officeDocument/2006/math">
              <m:oMathParaPr>
                <m:jc m:val="center"/>
              </m:oMathParaPr>
              <m:oMath>
                <m:sSub>
                  <m:e>
                    <m:r>
                      <w:rPr>
                        <w:rFonts w:ascii="Cambria Math" w:hAnsi="Cambria Math"/>
                      </w:rPr>
                      <m:t xml:space="preserve"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a</m:t>
                    </m:r>
                  </m:sub>
                </m:sSub>
              </m:oMath>
            </m:oMathPara>
          </w:p>
        </w:tc>
        <w:tc>
          <w:tcPr>
            <w:tcW w:w="1685" w:type="dxa"/>
            <w:tcBorders/>
          </w:tcPr>
          <w:p>
            <w:pPr>
              <w:pStyle w:val="Normal"/>
              <w:widowControl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szCs w:val="22"/>
                <w:lang w:val="el-GR"/>
              </w:rPr>
            </w:pPr>
            <w:r>
              <w:rPr>
                <w:rFonts w:eastAsia="Calibri" w:cs="Calibri" w:cstheme="minorHAnsi" w:eastAsiaTheme="minorHAnsi" w:ascii="Calibri" w:hAnsi="Calibri"/>
                <w:kern w:val="0"/>
                <w:sz w:val="22"/>
                <w:szCs w:val="22"/>
                <w:lang w:val="el-GR" w:eastAsia="en-US" w:bidi="ar-SA"/>
              </w:rPr>
              <w:t>97,4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szCs w:val="22"/>
              </w:rPr>
            </w:pPr>
            <w:r>
              <w:rPr>
                <w:rFonts w:eastAsia="Calibri" w:cs="Calibri" w:ascii="Calibri" w:hAnsi="Calibri" w:asciiTheme="minorHAnsi" w:cstheme="minorHAnsi" w:eastAsiaTheme="minorHAnsi" w:hAnsiTheme="minorHAnsi"/>
                <w:kern w:val="0"/>
                <w:sz w:val="22"/>
                <w:szCs w:val="22"/>
                <w:lang w:eastAsia="en-US" w:bidi="ar-SA"/>
              </w:rPr>
              <w:t>%</w:t>
            </w:r>
          </w:p>
        </w:tc>
      </w:tr>
      <w:tr>
        <w:trPr/>
        <w:tc>
          <w:tcPr>
            <w:tcW w:w="1141" w:type="dxa"/>
            <w:tcBorders/>
          </w:tcPr>
          <w:p>
            <w:pPr>
              <w:pStyle w:val="Normal"/>
              <w:widowControl/>
              <w:spacing w:lineRule="auto" w:line="276" w:before="120" w:after="0"/>
              <w:jc w:val="center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szCs w:val="22"/>
                <w:lang w:val="el-GR"/>
              </w:rPr>
            </w:pPr>
            <w:r>
              <w:rPr>
                <w:kern w:val="0"/>
                <w:lang w:eastAsia="en-US" w:bidi="ar-SA"/>
              </w:rPr>
            </w:r>
            <m:oMathPara xmlns:m="http://schemas.openxmlformats.org/officeDocument/2006/math">
              <m:oMathParaPr>
                <m:jc m:val="center"/>
              </m:oMathParaPr>
              <m:oMath>
                <m:sSub>
                  <m:e>
                    <m:r>
                      <w:rPr>
                        <w:rFonts w:ascii="Cambria Math" w:hAnsi="Cambria Math"/>
                      </w:rPr>
                      <m:t xml:space="preserve"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 xml:space="preserve">w</m:t>
                    </m:r>
                  </m:sub>
                </m:sSub>
              </m:oMath>
            </m:oMathPara>
          </w:p>
        </w:tc>
        <w:tc>
          <w:tcPr>
            <w:tcW w:w="1685" w:type="dxa"/>
            <w:tcBorders/>
          </w:tcPr>
          <w:p>
            <w:pPr>
              <w:pStyle w:val="Normal"/>
              <w:widowControl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szCs w:val="22"/>
                <w:lang w:val="el-GR"/>
              </w:rPr>
            </w:pPr>
            <w:r>
              <w:rPr>
                <w:rFonts w:eastAsia="Calibri" w:cs="Calibri" w:cstheme="minorHAnsi" w:eastAsiaTheme="minorHAnsi" w:ascii="Calibri" w:hAnsi="Calibri"/>
                <w:kern w:val="0"/>
                <w:sz w:val="22"/>
                <w:szCs w:val="22"/>
                <w:lang w:val="el-GR" w:eastAsia="en-US" w:bidi="ar-SA"/>
              </w:rPr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lineRule="auto" w:line="276" w:before="120" w:after="0"/>
              <w:rPr>
                <w:rFonts w:ascii="Calibri" w:hAnsi="Calibri" w:eastAsia="Calibri" w:cs="Calibri" w:asciiTheme="minorHAnsi" w:cstheme="minorHAnsi" w:eastAsiaTheme="minorHAnsi" w:hAnsiTheme="minorHAnsi"/>
                <w:sz w:val="22"/>
                <w:szCs w:val="22"/>
                <w:lang w:val="el-GR"/>
              </w:rPr>
            </w:pPr>
            <w:bookmarkStart w:id="3" w:name="_Hlk118999968"/>
            <w:r>
              <w:rPr>
                <w:rFonts w:eastAsia="Calibri" w:cs="Calibri" w:ascii="Calibri" w:hAnsi="Calibri" w:asciiTheme="minorHAnsi" w:cstheme="minorHAnsi" w:eastAsiaTheme="minorHAnsi" w:hAnsiTheme="minorHAnsi"/>
                <w:kern w:val="0"/>
                <w:sz w:val="22"/>
                <w:szCs w:val="22"/>
                <w:lang w:val="el-GR" w:eastAsia="en-US" w:bidi="ar-SA"/>
              </w:rPr>
              <w:t>Ώρες/έτος</w:t>
            </w:r>
            <w:bookmarkEnd w:id="3"/>
          </w:p>
        </w:tc>
      </w:tr>
    </w:tbl>
    <w:p>
      <w:pPr>
        <w:pStyle w:val="Normal"/>
        <w:spacing w:lineRule="auto" w:line="276" w:before="240" w:after="120"/>
        <w:jc w:val="both"/>
        <w:rPr>
          <w:rFonts w:ascii="Sefiri" w:hAnsi="Sefiri"/>
          <w:sz w:val="20"/>
          <w:szCs w:val="20"/>
        </w:rPr>
      </w:pPr>
      <w:r>
        <w:rPr>
          <w:rFonts w:eastAsia="Calibri" w:cs="Calibri" w:cstheme="minorHAnsi" w:eastAsiaTheme="minorHAnsi" w:ascii="Sefiri" w:hAnsi="Sefiri"/>
          <w:b/>
          <w:bCs/>
          <w:color w:val="BF0041"/>
          <w:sz w:val="20"/>
          <w:szCs w:val="20"/>
          <w:lang w:val="el-GR"/>
        </w:rPr>
        <w:t>Ισχύς εκπομπής (P</w:t>
      </w:r>
      <w:r>
        <w:rPr>
          <w:rFonts w:eastAsia="Calibri" w:cs="Calibri" w:cstheme="minorHAnsi" w:eastAsiaTheme="minorHAnsi" w:ascii="Sefiri" w:hAnsi="Sefiri"/>
          <w:b/>
          <w:bCs/>
          <w:color w:val="BF0041"/>
          <w:sz w:val="20"/>
          <w:szCs w:val="20"/>
          <w:vertAlign w:val="subscript"/>
          <w:lang w:val="el-GR"/>
        </w:rPr>
        <w:t>T</w:t>
      </w:r>
      <w:r>
        <w:rPr>
          <w:rFonts w:eastAsia="Calibri" w:cs="Calibri" w:cstheme="minorHAnsi" w:eastAsiaTheme="minorHAnsi" w:ascii="Sefiri" w:hAnsi="Sefiri"/>
          <w:b/>
          <w:bCs/>
          <w:color w:val="BF0041"/>
          <w:sz w:val="20"/>
          <w:szCs w:val="20"/>
          <w:lang w:val="el-GR"/>
        </w:rPr>
        <w:t>) = 25+4/2=27 dBm</w:t>
      </w:r>
      <w:r>
        <w:rPr>
          <w:rFonts w:eastAsia="Calibri" w:cs="Calibri" w:cstheme="minorHAnsi" w:eastAsiaTheme="minorHAnsi" w:ascii="Sefiri" w:hAnsi="Sefiri"/>
          <w:b/>
          <w:bCs/>
          <w:color w:val="BF0041"/>
          <w:sz w:val="20"/>
          <w:szCs w:val="20"/>
          <w:lang w:val="el-GR"/>
        </w:rPr>
        <w:t>=501,18mW</w:t>
      </w:r>
    </w:p>
    <w:p>
      <w:pPr>
        <w:pStyle w:val="Standard"/>
        <w:spacing w:lineRule="auto" w:line="276" w:before="240" w:after="120"/>
        <w:jc w:val="both"/>
        <w:rPr>
          <w:rFonts w:ascii="Sefiri" w:hAnsi="Sefiri"/>
          <w:b/>
          <w:b/>
          <w:bCs/>
          <w:color w:val="BF0041"/>
          <w:sz w:val="20"/>
          <w:szCs w:val="20"/>
        </w:rPr>
      </w:pPr>
      <w:r>
        <w:rPr>
          <w:rFonts w:eastAsia="" w:cs="" w:ascii="Sefiri" w:hAnsi="Sefiri" w:cstheme="minorHAnsi" w:eastAsiaTheme="minorHAnsi"/>
          <w:b/>
          <w:bCs/>
          <w:color w:val="BF0041"/>
          <w:sz w:val="20"/>
          <w:szCs w:val="20"/>
          <w:lang w:val="el-GR"/>
        </w:rPr>
        <w:t>G=ε(πD/λ)</w:t>
      </w:r>
      <w:r>
        <w:rPr>
          <w:rFonts w:eastAsia="" w:cs="" w:ascii="Sefiri" w:hAnsi="Sefiri" w:cstheme="minorHAnsi" w:eastAsiaTheme="minorHAnsi"/>
          <w:b/>
          <w:bCs/>
          <w:color w:val="BF0041"/>
          <w:sz w:val="20"/>
          <w:szCs w:val="20"/>
          <w:vertAlign w:val="superscript"/>
          <w:lang w:val="el-GR"/>
        </w:rPr>
        <w:t>2</w:t>
      </w:r>
      <w:r>
        <w:rPr>
          <w:rFonts w:eastAsia="" w:cs="" w:ascii="Sefiri" w:hAnsi="Sefiri" w:cstheme="minorHAnsi" w:eastAsiaTheme="minorHAnsi"/>
          <w:b/>
          <w:bCs/>
          <w:color w:val="BF0041"/>
          <w:sz w:val="20"/>
          <w:szCs w:val="20"/>
          <w:lang w:val="el-GR"/>
        </w:rPr>
        <w:t>=0,8*(π*0,38/0,015)</w:t>
      </w:r>
      <w:r>
        <w:rPr>
          <w:rFonts w:eastAsia="" w:cs="" w:ascii="Sefiri" w:hAnsi="Sefiri" w:cstheme="minorHAnsi" w:eastAsiaTheme="minorHAnsi"/>
          <w:b/>
          <w:bCs/>
          <w:color w:val="BF0041"/>
          <w:sz w:val="20"/>
          <w:szCs w:val="20"/>
          <w:vertAlign w:val="superscript"/>
          <w:lang w:val="el-GR"/>
        </w:rPr>
        <w:t>2</w:t>
      </w:r>
      <w:r>
        <w:rPr>
          <w:rFonts w:eastAsia="" w:cs="" w:ascii="Sefiri" w:hAnsi="Sefiri" w:cstheme="minorHAnsi" w:eastAsiaTheme="minorHAnsi"/>
          <w:b/>
          <w:bCs/>
          <w:color w:val="BF0041"/>
          <w:sz w:val="20"/>
          <w:szCs w:val="20"/>
          <w:lang w:val="el-GR"/>
        </w:rPr>
        <w:t>=5067,</w:t>
      </w:r>
      <w:r>
        <w:rPr>
          <w:rFonts w:eastAsia="" w:cs="" w:ascii="Sefiri" w:hAnsi="Sefiri" w:cstheme="minorHAnsi" w:eastAsiaTheme="minorHAnsi"/>
          <w:b/>
          <w:bCs/>
          <w:color w:val="BF0041"/>
          <w:sz w:val="20"/>
          <w:szCs w:val="20"/>
          <w:lang w:val="el-GR"/>
        </w:rPr>
        <w:t>27</w:t>
      </w:r>
    </w:p>
    <w:p>
      <w:pPr>
        <w:pStyle w:val="Standard"/>
        <w:spacing w:lineRule="auto" w:line="276" w:before="240" w:after="120"/>
        <w:jc w:val="both"/>
        <w:rPr>
          <w:rFonts w:ascii="Sefiri" w:hAnsi="Sefiri"/>
          <w:b/>
          <w:b/>
          <w:bCs/>
          <w:color w:val="BF0041"/>
          <w:sz w:val="20"/>
          <w:szCs w:val="20"/>
        </w:rPr>
      </w:pPr>
      <w:r>
        <w:rPr>
          <w:rFonts w:eastAsia="" w:cs="" w:ascii="Sefiri" w:hAnsi="Sefiri" w:cstheme="minorHAnsi" w:eastAsiaTheme="minorHAnsi"/>
          <w:b/>
          <w:bCs/>
          <w:color w:val="BF0041"/>
          <w:sz w:val="20"/>
          <w:szCs w:val="20"/>
          <w:lang w:val="el-GR"/>
        </w:rPr>
        <w:t>P</w:t>
      </w:r>
      <w:r>
        <w:rPr>
          <w:rFonts w:eastAsia="" w:cs="" w:ascii="Sefiri" w:hAnsi="Sefiri" w:cstheme="minorHAnsi" w:eastAsiaTheme="minorHAnsi"/>
          <w:b/>
          <w:bCs/>
          <w:color w:val="BF0041"/>
          <w:sz w:val="20"/>
          <w:szCs w:val="20"/>
          <w:vertAlign w:val="subscript"/>
          <w:lang w:val="el-GR"/>
        </w:rPr>
        <w:t>R</w:t>
      </w:r>
      <w:r>
        <w:rPr>
          <w:rFonts w:eastAsia="" w:cs="" w:ascii="Sefiri" w:hAnsi="Sefiri" w:cstheme="minorHAnsi" w:eastAsiaTheme="minorHAnsi"/>
          <w:b/>
          <w:bCs/>
          <w:color w:val="BF0041"/>
          <w:sz w:val="20"/>
          <w:szCs w:val="20"/>
          <w:lang w:val="el-GR"/>
        </w:rPr>
        <w:t>=P</w:t>
      </w:r>
      <w:r>
        <w:rPr>
          <w:rFonts w:eastAsia="" w:cs="" w:ascii="Sefiri" w:hAnsi="Sefiri" w:cstheme="minorHAnsi" w:eastAsiaTheme="minorHAnsi"/>
          <w:b/>
          <w:bCs/>
          <w:color w:val="BF0041"/>
          <w:sz w:val="20"/>
          <w:szCs w:val="20"/>
          <w:vertAlign w:val="subscript"/>
          <w:lang w:val="el-GR"/>
        </w:rPr>
        <w:t>T</w:t>
      </w:r>
      <w:r>
        <w:rPr>
          <w:rFonts w:eastAsia="" w:cs="" w:ascii="Sefiri" w:hAnsi="Sefiri" w:cstheme="minorHAnsi" w:eastAsiaTheme="minorHAnsi"/>
          <w:b/>
          <w:bCs/>
          <w:color w:val="BF0041"/>
          <w:sz w:val="20"/>
          <w:szCs w:val="20"/>
          <w:lang w:val="el-GR"/>
        </w:rPr>
        <w:t>*G*G/(4πd/λ)</w:t>
      </w:r>
      <w:r>
        <w:rPr>
          <w:rFonts w:eastAsia="" w:cs="" w:ascii="Sefiri" w:hAnsi="Sefiri" w:cstheme="minorHAnsi" w:eastAsiaTheme="minorHAnsi"/>
          <w:b/>
          <w:bCs/>
          <w:color w:val="BF0041"/>
          <w:sz w:val="20"/>
          <w:szCs w:val="20"/>
          <w:vertAlign w:val="superscript"/>
          <w:lang w:val="el-GR"/>
        </w:rPr>
        <w:t>2</w:t>
      </w:r>
      <w:r>
        <w:rPr>
          <w:rFonts w:eastAsia="" w:cs="" w:ascii="Sefiri" w:hAnsi="Sefiri" w:cstheme="minorHAnsi" w:eastAsiaTheme="minorHAnsi"/>
          <w:b/>
          <w:bCs/>
          <w:color w:val="BF0041"/>
          <w:position w:val="0"/>
          <w:sz w:val="20"/>
          <w:sz w:val="20"/>
          <w:szCs w:val="20"/>
          <w:vertAlign w:val="baseline"/>
          <w:lang w:val="el-GR"/>
        </w:rPr>
        <w:t>=0,50118*5067,27*5067,27/(4π*35970/0,015)</w:t>
      </w:r>
      <w:r>
        <w:rPr>
          <w:rFonts w:eastAsia="" w:cs="" w:ascii="Sefiri" w:hAnsi="Sefiri" w:cstheme="minorHAnsi" w:eastAsiaTheme="minorHAnsi"/>
          <w:b/>
          <w:bCs/>
          <w:color w:val="BF0041"/>
          <w:sz w:val="20"/>
          <w:szCs w:val="20"/>
          <w:vertAlign w:val="superscript"/>
          <w:lang w:val="el-GR"/>
        </w:rPr>
        <w:t>2</w:t>
      </w:r>
      <w:r>
        <w:rPr>
          <w:rFonts w:eastAsia="" w:cs="" w:ascii="Sefiri" w:hAnsi="Sefiri" w:cstheme="minorHAnsi" w:eastAsiaTheme="minorHAnsi"/>
          <w:b/>
          <w:bCs/>
          <w:color w:val="BF0041"/>
          <w:position w:val="0"/>
          <w:sz w:val="20"/>
          <w:sz w:val="20"/>
          <w:szCs w:val="20"/>
          <w:vertAlign w:val="baseline"/>
          <w:lang w:val="el-GR"/>
        </w:rPr>
        <w:t>=</w:t>
      </w:r>
      <w:r>
        <w:rPr>
          <w:rFonts w:eastAsia="" w:cs="" w:ascii="Sefiri" w:hAnsi="Sefiri" w:cstheme="minorHAnsi" w:eastAsiaTheme="minorHAnsi"/>
          <w:b/>
          <w:bCs/>
          <w:color w:val="BF0041"/>
          <w:position w:val="0"/>
          <w:sz w:val="20"/>
          <w:sz w:val="20"/>
          <w:szCs w:val="20"/>
          <w:vertAlign w:val="baseline"/>
          <w:lang w:val="el-GR"/>
        </w:rPr>
        <w:t>1,417*10</w:t>
      </w:r>
      <w:r>
        <w:rPr>
          <w:rFonts w:eastAsia="" w:cs="" w:ascii="Sefiri" w:hAnsi="Sefiri" w:cstheme="minorHAnsi" w:eastAsiaTheme="minorHAnsi"/>
          <w:b/>
          <w:bCs/>
          <w:color w:val="BF0041"/>
          <w:sz w:val="20"/>
          <w:szCs w:val="20"/>
          <w:vertAlign w:val="superscript"/>
          <w:lang w:val="el-GR"/>
        </w:rPr>
        <w:t>-8</w:t>
      </w:r>
    </w:p>
    <w:p>
      <w:pPr>
        <w:pStyle w:val="Standard"/>
        <w:spacing w:lineRule="auto" w:line="276" w:before="240" w:after="120"/>
        <w:jc w:val="both"/>
        <w:rPr>
          <w:rFonts w:ascii="Calibri" w:hAnsi="Calibri" w:eastAsia="Calibri" w:cs="Calibri" w:asciiTheme="minorHAnsi" w:cstheme="minorHAnsi" w:eastAsiaTheme="minorHAnsi" w:hAnsiTheme="minorHAnsi"/>
          <w:b/>
          <w:b/>
          <w:position w:val="0"/>
          <w:sz w:val="24"/>
          <w:sz w:val="24"/>
          <w:szCs w:val="22"/>
          <w:vertAlign w:val="baseline"/>
          <w:lang w:val="el-GR"/>
        </w:rPr>
      </w:pPr>
      <w:r>
        <w:rPr>
          <w:rFonts w:eastAsia="" w:cs="" w:ascii="Sefiri" w:hAnsi="Sefiri" w:cstheme="minorHAnsi" w:eastAsiaTheme="minorHAnsi"/>
          <w:b/>
          <w:bCs/>
          <w:color w:val="BF0041"/>
          <w:position w:val="0"/>
          <w:sz w:val="20"/>
          <w:sz w:val="20"/>
          <w:szCs w:val="20"/>
          <w:vertAlign w:val="baseline"/>
          <w:lang w:val="el-GR"/>
        </w:rPr>
        <w:t>10log(P</w:t>
      </w:r>
      <w:r>
        <w:rPr>
          <w:rFonts w:eastAsia="" w:cs="" w:ascii="Sefiri" w:hAnsi="Sefiri" w:cstheme="minorHAnsi" w:eastAsiaTheme="minorHAnsi"/>
          <w:b/>
          <w:bCs/>
          <w:color w:val="BF0041"/>
          <w:sz w:val="20"/>
          <w:szCs w:val="20"/>
          <w:vertAlign w:val="subscript"/>
          <w:lang w:val="el-GR"/>
        </w:rPr>
        <w:t>R</w:t>
      </w:r>
      <w:r>
        <w:rPr>
          <w:rFonts w:eastAsia="" w:cs="" w:ascii="Sefiri" w:hAnsi="Sefiri" w:cstheme="minorHAnsi" w:eastAsiaTheme="minorHAnsi"/>
          <w:b/>
          <w:bCs/>
          <w:color w:val="BF0041"/>
          <w:position w:val="0"/>
          <w:sz w:val="20"/>
          <w:sz w:val="20"/>
          <w:szCs w:val="20"/>
          <w:vertAlign w:val="baseline"/>
          <w:lang w:val="el-GR"/>
        </w:rPr>
        <w:t>)=10log(1,417*10</w:t>
      </w:r>
      <w:r>
        <w:rPr>
          <w:rFonts w:eastAsia="" w:cs="" w:ascii="Sefiri" w:hAnsi="Sefiri" w:cstheme="minorHAnsi" w:eastAsiaTheme="minorHAnsi"/>
          <w:b/>
          <w:bCs/>
          <w:color w:val="BF0041"/>
          <w:sz w:val="20"/>
          <w:szCs w:val="20"/>
          <w:vertAlign w:val="superscript"/>
          <w:lang w:val="el-GR"/>
        </w:rPr>
        <w:t>-8</w:t>
      </w:r>
      <w:r>
        <w:rPr>
          <w:rFonts w:eastAsia="" w:cs="" w:ascii="Sefiri" w:hAnsi="Sefiri" w:cstheme="minorHAnsi" w:eastAsiaTheme="minorHAnsi"/>
          <w:b/>
          <w:bCs/>
          <w:color w:val="BF0041"/>
          <w:position w:val="0"/>
          <w:sz w:val="20"/>
          <w:sz w:val="20"/>
          <w:szCs w:val="20"/>
          <w:vertAlign w:val="baseline"/>
          <w:lang w:val="el-GR"/>
        </w:rPr>
        <w:t>)=-78,485</w:t>
      </w:r>
    </w:p>
    <w:p>
      <w:pPr>
        <w:pStyle w:val="Standard"/>
        <w:spacing w:lineRule="auto" w:line="276" w:before="240" w:after="120"/>
        <w:jc w:val="both"/>
        <w:rPr>
          <w:rFonts w:ascii="Calibri" w:hAnsi="Calibri" w:eastAsia="Calibri" w:cs="Calibri" w:asciiTheme="minorHAnsi" w:cstheme="minorHAnsi" w:eastAsiaTheme="minorHAnsi" w:hAnsiTheme="minorHAnsi"/>
          <w:b/>
          <w:b/>
          <w:position w:val="0"/>
          <w:sz w:val="24"/>
          <w:sz w:val="24"/>
          <w:szCs w:val="22"/>
          <w:vertAlign w:val="baseline"/>
          <w:lang w:val="el-GR"/>
        </w:rPr>
      </w:pPr>
      <w:r>
        <w:rPr>
          <w:rFonts w:eastAsia="" w:cs="" w:ascii="Sefiri" w:hAnsi="Sefiri" w:cstheme="minorHAnsi" w:eastAsiaTheme="minorHAnsi"/>
          <w:b/>
          <w:bCs/>
          <w:color w:val="BF0041"/>
          <w:position w:val="0"/>
          <w:sz w:val="20"/>
          <w:sz w:val="20"/>
          <w:szCs w:val="20"/>
          <w:vertAlign w:val="baseline"/>
          <w:lang w:val="el-GR"/>
        </w:rPr>
        <w:t>PL=PR+PT=-78,485+27=-51,485</w:t>
      </w:r>
    </w:p>
    <w:p>
      <w:pPr>
        <w:pStyle w:val="Standard"/>
        <w:spacing w:lineRule="auto" w:line="276" w:before="240" w:after="120"/>
        <w:jc w:val="both"/>
        <w:rPr>
          <w:rFonts w:ascii="Calibri" w:hAnsi="Calibri" w:eastAsia="Calibri" w:cs="Calibri" w:asciiTheme="minorHAnsi" w:cstheme="minorHAnsi" w:eastAsiaTheme="minorHAnsi" w:hAnsiTheme="minorHAnsi"/>
          <w:b/>
          <w:b/>
          <w:position w:val="0"/>
          <w:sz w:val="24"/>
          <w:sz w:val="24"/>
          <w:szCs w:val="22"/>
          <w:vertAlign w:val="baseline"/>
          <w:lang w:val="el-GR"/>
        </w:rPr>
      </w:pPr>
      <w:r>
        <w:rPr>
          <w:rFonts w:eastAsia="" w:cs="" w:ascii="Sefiri" w:hAnsi="Sefiri" w:cstheme="minorHAnsi" w:eastAsiaTheme="minorHAnsi"/>
          <w:b/>
          <w:bCs/>
          <w:color w:val="BF0041"/>
          <w:position w:val="0"/>
          <w:sz w:val="20"/>
          <w:sz w:val="20"/>
          <w:szCs w:val="20"/>
          <w:vertAlign w:val="baseline"/>
          <w:lang w:val="el-GR"/>
        </w:rPr>
        <w:t>PN=-174+10log(20*10</w:t>
      </w:r>
      <w:r>
        <w:rPr>
          <w:rFonts w:eastAsia="" w:cs="" w:ascii="Sefiri" w:hAnsi="Sefiri" w:cstheme="minorHAnsi" w:eastAsiaTheme="minorHAnsi"/>
          <w:b/>
          <w:bCs/>
          <w:color w:val="BF0041"/>
          <w:sz w:val="20"/>
          <w:szCs w:val="20"/>
          <w:vertAlign w:val="superscript"/>
          <w:lang w:val="el-GR"/>
        </w:rPr>
        <w:t>6</w:t>
      </w:r>
      <w:r>
        <w:rPr>
          <w:rFonts w:eastAsia="" w:cs="" w:ascii="Sefiri" w:hAnsi="Sefiri" w:cstheme="minorHAnsi" w:eastAsiaTheme="minorHAnsi"/>
          <w:b/>
          <w:bCs/>
          <w:color w:val="BF0041"/>
          <w:position w:val="0"/>
          <w:sz w:val="20"/>
          <w:sz w:val="20"/>
          <w:szCs w:val="20"/>
          <w:vertAlign w:val="baseline"/>
          <w:lang w:val="el-GR"/>
        </w:rPr>
        <w:t>)=-174+73=-101</w:t>
      </w:r>
    </w:p>
    <w:p>
      <w:pPr>
        <w:pStyle w:val="Standard"/>
        <w:spacing w:lineRule="auto" w:line="276" w:before="240" w:after="120"/>
        <w:jc w:val="both"/>
        <w:rPr>
          <w:rFonts w:ascii="Calibri" w:hAnsi="Calibri" w:eastAsia="Calibri" w:cs="Calibri" w:asciiTheme="minorHAnsi" w:cstheme="minorHAnsi" w:eastAsiaTheme="minorHAnsi" w:hAnsiTheme="minorHAnsi"/>
          <w:b/>
          <w:b/>
          <w:position w:val="0"/>
          <w:sz w:val="24"/>
          <w:sz w:val="24"/>
          <w:szCs w:val="22"/>
          <w:vertAlign w:val="baseline"/>
          <w:lang w:val="el-GR"/>
        </w:rPr>
      </w:pPr>
      <w:r>
        <w:rPr>
          <w:rFonts w:eastAsia="" w:cs="" w:ascii="Sefiri" w:hAnsi="Sefiri" w:cstheme="minorHAnsi" w:eastAsiaTheme="minorHAnsi"/>
          <w:b/>
          <w:bCs/>
          <w:color w:val="BF0041"/>
          <w:position w:val="0"/>
          <w:sz w:val="20"/>
          <w:sz w:val="20"/>
          <w:szCs w:val="20"/>
          <w:vertAlign w:val="baseline"/>
          <w:lang w:val="el-GR"/>
        </w:rPr>
        <w:t>SNR=PL-PN=-51,485-(-101)=49,515</w:t>
      </w:r>
    </w:p>
    <w:p>
      <w:pPr>
        <w:pStyle w:val="Normal"/>
        <w:spacing w:lineRule="auto" w:line="276" w:before="240" w:after="120"/>
        <w:jc w:val="both"/>
        <w:rPr>
          <w:rFonts w:ascii="Sefiri" w:hAnsi="Sefiri"/>
          <w:sz w:val="20"/>
          <w:szCs w:val="20"/>
        </w:rPr>
      </w:pPr>
      <w:r>
        <w:rPr>
          <w:rFonts w:eastAsia="Calibri" w:cs="Calibri" w:cstheme="minorHAnsi" w:eastAsiaTheme="minorHAnsi" w:ascii="Sefiri" w:hAnsi="Sefiri"/>
          <w:b/>
          <w:bCs/>
          <w:color w:val="BF0041"/>
          <w:position w:val="0"/>
          <w:sz w:val="20"/>
          <w:sz w:val="20"/>
          <w:szCs w:val="20"/>
          <w:vertAlign w:val="baseline"/>
          <w:lang w:val="en-US"/>
        </w:rPr>
        <w:t>SNR</w:t>
      </w:r>
      <w:r>
        <w:rPr>
          <w:rFonts w:eastAsia="Calibri" w:cs="Calibri" w:cstheme="minorHAnsi" w:eastAsiaTheme="minorHAnsi" w:ascii="Sefiri" w:hAnsi="Sefiri"/>
          <w:b/>
          <w:bCs/>
          <w:color w:val="BF0041"/>
          <w:sz w:val="20"/>
          <w:szCs w:val="20"/>
          <w:vertAlign w:val="subscript"/>
          <w:lang w:val="en-US"/>
        </w:rPr>
        <w:t>MIN</w:t>
      </w:r>
      <w:r>
        <w:rPr>
          <w:rFonts w:eastAsia="Calibri" w:cs="Calibri" w:cstheme="minorHAnsi" w:eastAsiaTheme="minorHAnsi" w:ascii="Sefiri" w:hAnsi="Sefiri"/>
          <w:b/>
          <w:bCs/>
          <w:color w:val="BF0041"/>
          <w:position w:val="0"/>
          <w:sz w:val="20"/>
          <w:sz w:val="20"/>
          <w:szCs w:val="20"/>
          <w:vertAlign w:val="baseline"/>
          <w:lang w:val="en-US"/>
        </w:rPr>
        <w:t>= (12+4/2)=14dB</w:t>
      </w:r>
    </w:p>
    <w:p>
      <w:pPr>
        <w:pStyle w:val="Normal"/>
        <w:spacing w:lineRule="auto" w:line="276" w:before="240" w:after="120"/>
        <w:jc w:val="both"/>
        <w:rPr>
          <w:rFonts w:ascii="Sefiri" w:hAnsi="Sefiri"/>
          <w:sz w:val="20"/>
          <w:szCs w:val="20"/>
        </w:rPr>
      </w:pPr>
      <w:r>
        <w:rPr>
          <w:rFonts w:eastAsia="Calibri" w:cs="Calibri" w:cstheme="minorHAnsi" w:eastAsiaTheme="minorHAnsi" w:ascii="Sefiri" w:hAnsi="Sefiri"/>
          <w:b/>
          <w:bCs/>
          <w:color w:val="BF0041"/>
          <w:position w:val="0"/>
          <w:sz w:val="20"/>
          <w:sz w:val="20"/>
          <w:szCs w:val="20"/>
          <w:vertAlign w:val="baseline"/>
          <w:lang w:val="en-US"/>
        </w:rPr>
        <w:t>A=49,515-14=35,515</w:t>
      </w:r>
    </w:p>
    <w:p>
      <w:pPr>
        <w:pStyle w:val="Normal"/>
        <w:spacing w:lineRule="auto" w:line="276" w:before="240" w:after="120"/>
        <w:jc w:val="both"/>
        <w:rPr>
          <w:rFonts w:ascii="Sefiri" w:hAnsi="Sefiri"/>
          <w:sz w:val="20"/>
          <w:szCs w:val="20"/>
        </w:rPr>
      </w:pP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>dN1= −508.06</w:t>
      </w:r>
      <w:bookmarkStart w:id="4" w:name="page34R_mcid46"/>
      <w:bookmarkEnd w:id="4"/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 xml:space="preserve"> Nunits</w:t>
      </w:r>
      <w:bookmarkStart w:id="5" w:name="page34R_mcid47"/>
      <w:bookmarkEnd w:id="5"/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>/</w:t>
      </w:r>
      <w:bookmarkStart w:id="6" w:name="page34R_mcid48"/>
      <w:bookmarkEnd w:id="6"/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>km</w:t>
      </w:r>
      <w:bookmarkStart w:id="7" w:name="page34R_mcid49"/>
      <w:bookmarkEnd w:id="7"/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 xml:space="preserve"> </w:t>
      </w:r>
    </w:p>
    <w:p>
      <w:pPr>
        <w:pStyle w:val="Normal"/>
        <w:spacing w:lineRule="auto" w:line="276" w:before="240" w:after="120"/>
        <w:jc w:val="both"/>
        <w:rPr>
          <w:rFonts w:ascii="Sefiri" w:hAnsi="Sefiri"/>
          <w:sz w:val="20"/>
          <w:szCs w:val="20"/>
        </w:rPr>
      </w:pPr>
      <w:r>
        <w:rPr>
          <w:rFonts w:eastAsia="Calibri" w:cs="Calibri" w:cstheme="minorHAnsi" w:eastAsiaTheme="minorHAnsi" w:ascii="Sefiri" w:hAnsi="Sefiri"/>
          <w:b/>
          <w:bCs/>
          <w:color w:val="BF0041"/>
          <w:position w:val="0"/>
          <w:sz w:val="20"/>
          <w:sz w:val="20"/>
          <w:szCs w:val="20"/>
          <w:vertAlign w:val="baseline"/>
          <w:lang w:val="en-US"/>
        </w:rPr>
        <w:t>S</w:t>
      </w:r>
      <w:r>
        <w:rPr>
          <w:rFonts w:eastAsia="Calibri" w:cs="Calibri" w:cstheme="minorHAnsi" w:eastAsiaTheme="minorHAnsi" w:ascii="Sefiri" w:hAnsi="Sefiri"/>
          <w:b/>
          <w:bCs/>
          <w:color w:val="BF0041"/>
          <w:sz w:val="20"/>
          <w:szCs w:val="20"/>
          <w:vertAlign w:val="subscript"/>
          <w:lang w:val="en-US"/>
        </w:rPr>
        <w:t xml:space="preserve">A </w:t>
      </w:r>
      <w:r>
        <w:rPr>
          <w:rFonts w:eastAsia="Calibri" w:cs="Calibri" w:cstheme="minorHAnsi" w:eastAsiaTheme="minorHAnsi" w:ascii="Sefiri" w:hAnsi="Sefiri"/>
          <w:b/>
          <w:bCs/>
          <w:color w:val="BF0041"/>
          <w:position w:val="0"/>
          <w:sz w:val="20"/>
          <w:sz w:val="20"/>
          <w:szCs w:val="20"/>
          <w:vertAlign w:val="baseline"/>
          <w:lang w:val="en-US"/>
        </w:rPr>
        <w:t>= 178</w:t>
      </w:r>
      <w:bookmarkStart w:id="8" w:name="page34R_mcid56"/>
      <w:bookmarkEnd w:id="8"/>
      <w:r>
        <w:rPr>
          <w:rFonts w:eastAsia="Calibri" w:cs="Calibri" w:cstheme="minorHAnsi" w:eastAsiaTheme="minorHAnsi" w:ascii="Sefiri" w:hAnsi="Sefiri"/>
          <w:b/>
          <w:bCs/>
          <w:color w:val="BF0041"/>
          <w:position w:val="0"/>
          <w:sz w:val="20"/>
          <w:sz w:val="20"/>
          <w:szCs w:val="20"/>
          <w:vertAlign w:val="baseline"/>
          <w:lang w:val="en-US"/>
        </w:rPr>
        <w:t xml:space="preserve"> m</w:t>
      </w:r>
    </w:p>
    <w:p>
      <w:pPr>
        <w:pStyle w:val="Normal"/>
        <w:spacing w:lineRule="auto" w:line="276" w:before="240" w:after="120"/>
        <w:jc w:val="both"/>
        <w:rPr>
          <w:rFonts w:ascii="Sefiri" w:hAnsi="Sefiri"/>
          <w:sz w:val="20"/>
          <w:szCs w:val="20"/>
        </w:rPr>
      </w:pPr>
      <w:bookmarkStart w:id="9" w:name="page34R_mcid57"/>
      <w:bookmarkEnd w:id="9"/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>Ύψος κεραίας εκπομπής (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>ht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>) : 332,3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>7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 xml:space="preserve"> +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 xml:space="preserve"> 6 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 xml:space="preserve">= 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>338,37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 xml:space="preserve"> 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>m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l-GR"/>
        </w:rPr>
        <w:t xml:space="preserve"> → </w:t>
      </w:r>
      <w:r>
        <w:rPr>
          <w:rFonts w:eastAsia="Calibri" w:cs="Calibri" w:ascii="Sefiri" w:hAnsi="Sefiri"/>
          <w:b/>
          <w:bCs/>
          <w:color w:val="BF0041"/>
          <w:sz w:val="20"/>
          <w:szCs w:val="20"/>
          <w:lang w:val="en-US"/>
        </w:rPr>
        <w:t>ht</w:t>
      </w:r>
    </w:p>
    <w:p>
      <w:pPr>
        <w:pStyle w:val="Normal"/>
        <w:spacing w:lineRule="auto" w:line="276" w:before="240" w:after="120"/>
        <w:jc w:val="both"/>
        <w:rPr>
          <w:rFonts w:ascii="Sefiri" w:hAnsi="Sefiri"/>
          <w:sz w:val="20"/>
          <w:szCs w:val="20"/>
        </w:rPr>
      </w:pPr>
      <w:r>
        <w:rPr>
          <w:rFonts w:eastAsia="Calibri" w:cs="Calibri" w:cstheme="minorHAnsi" w:eastAsiaTheme="minorHAnsi" w:ascii="Sefiri" w:hAnsi="Sefiri"/>
          <w:b/>
          <w:bCs/>
          <w:color w:val="BF0041"/>
          <w:position w:val="0"/>
          <w:sz w:val="20"/>
          <w:sz w:val="20"/>
          <w:szCs w:val="20"/>
          <w:vertAlign w:val="baseline"/>
          <w:lang w:val="el-GR"/>
        </w:rPr>
        <w:t>Ύψος κεραίας λήψης (</w:t>
      </w:r>
      <w:r>
        <w:rPr>
          <w:rFonts w:eastAsia="Calibri" w:cs="Calibri" w:cstheme="minorHAnsi" w:eastAsiaTheme="minorHAnsi" w:ascii="Sefiri" w:hAnsi="Sefiri"/>
          <w:b/>
          <w:bCs/>
          <w:color w:val="BF0041"/>
          <w:position w:val="0"/>
          <w:sz w:val="20"/>
          <w:sz w:val="20"/>
          <w:szCs w:val="20"/>
          <w:vertAlign w:val="baseline"/>
          <w:lang w:val="en-US"/>
        </w:rPr>
        <w:t>hr</w:t>
      </w:r>
      <w:r>
        <w:rPr>
          <w:rFonts w:eastAsia="Calibri" w:cs="Calibri" w:cstheme="minorHAnsi" w:eastAsiaTheme="minorHAnsi" w:ascii="Sefiri" w:hAnsi="Sefiri"/>
          <w:b/>
          <w:bCs/>
          <w:color w:val="BF0041"/>
          <w:position w:val="0"/>
          <w:sz w:val="20"/>
          <w:sz w:val="20"/>
          <w:szCs w:val="20"/>
          <w:vertAlign w:val="baseline"/>
          <w:lang w:val="el-GR"/>
        </w:rPr>
        <w:t>) : 782,26 +</w:t>
      </w:r>
      <w:r>
        <w:rPr>
          <w:rFonts w:eastAsia="Calibri" w:cs="Calibri" w:cstheme="minorHAnsi" w:eastAsiaTheme="minorHAnsi" w:ascii="Sefiri" w:hAnsi="Sefiri"/>
          <w:b/>
          <w:bCs/>
          <w:color w:val="BF0041"/>
          <w:position w:val="0"/>
          <w:sz w:val="20"/>
          <w:sz w:val="20"/>
          <w:szCs w:val="20"/>
          <w:vertAlign w:val="baseline"/>
          <w:lang w:val="en-US"/>
        </w:rPr>
        <w:t xml:space="preserve"> 11 </w:t>
      </w:r>
      <w:r>
        <w:rPr>
          <w:rFonts w:eastAsia="Calibri" w:cs="Calibri" w:cstheme="minorHAnsi" w:eastAsiaTheme="minorHAnsi" w:ascii="Sefiri" w:hAnsi="Sefiri"/>
          <w:b/>
          <w:bCs/>
          <w:color w:val="BF0041"/>
          <w:position w:val="0"/>
          <w:sz w:val="20"/>
          <w:sz w:val="20"/>
          <w:szCs w:val="20"/>
          <w:vertAlign w:val="baseline"/>
          <w:lang w:val="el-GR"/>
        </w:rPr>
        <w:t xml:space="preserve">= </w:t>
      </w:r>
      <w:r>
        <w:rPr>
          <w:rFonts w:eastAsia="Calibri" w:cs="Calibri" w:cstheme="minorHAnsi" w:eastAsiaTheme="minorHAnsi" w:ascii="Sefiri" w:hAnsi="Sefiri"/>
          <w:b/>
          <w:bCs/>
          <w:color w:val="BF0041"/>
          <w:position w:val="0"/>
          <w:sz w:val="20"/>
          <w:sz w:val="20"/>
          <w:szCs w:val="20"/>
          <w:vertAlign w:val="baseline"/>
          <w:lang w:val="en-US"/>
        </w:rPr>
        <w:t>793,26m</w:t>
      </w:r>
      <w:r>
        <w:rPr>
          <w:rFonts w:eastAsia="Calibri" w:cs="Calibri" w:cstheme="minorHAnsi" w:eastAsiaTheme="minorHAnsi" w:ascii="Sefiri" w:hAnsi="Sefiri"/>
          <w:b/>
          <w:bCs/>
          <w:color w:val="BF0041"/>
          <w:position w:val="0"/>
          <w:sz w:val="20"/>
          <w:sz w:val="20"/>
          <w:szCs w:val="20"/>
          <w:vertAlign w:val="baseline"/>
          <w:lang w:val="el-GR"/>
        </w:rPr>
        <w:t xml:space="preserve"> → </w:t>
      </w:r>
      <w:r>
        <w:rPr>
          <w:rFonts w:eastAsia="Calibri" w:cs="Calibri" w:cstheme="minorHAnsi" w:eastAsiaTheme="minorHAnsi" w:ascii="Sefiri" w:hAnsi="Sefiri"/>
          <w:b/>
          <w:bCs/>
          <w:color w:val="BF0041"/>
          <w:position w:val="0"/>
          <w:sz w:val="20"/>
          <w:sz w:val="20"/>
          <w:szCs w:val="20"/>
          <w:vertAlign w:val="baseline"/>
          <w:lang w:val="en-US"/>
        </w:rPr>
        <w:t>hr</w:t>
      </w:r>
    </w:p>
    <w:p>
      <w:pPr>
        <w:pStyle w:val="Normal"/>
        <w:spacing w:lineRule="auto" w:line="276" w:before="0" w:after="120"/>
        <w:ind w:hanging="0"/>
        <w:jc w:val="both"/>
        <w:rPr>
          <w:rFonts w:ascii="Sefiri" w:hAnsi="Sefiri"/>
          <w:b/>
          <w:b/>
          <w:bCs/>
          <w:color w:val="BF0041"/>
          <w:sz w:val="20"/>
          <w:szCs w:val="20"/>
        </w:rPr>
      </w:pPr>
      <w:r>
        <w:rPr>
          <w:rFonts w:ascii="Sefiri" w:hAnsi="Sefiri"/>
          <w:b/>
          <w:bCs/>
          <w:color w:val="BF0041"/>
          <w:sz w:val="20"/>
          <w:szCs w:val="20"/>
          <w:lang w:val="el-GR"/>
        </w:rPr>
        <w:t>|</w:t>
      </w:r>
      <w:r>
        <w:rPr>
          <w:rFonts w:ascii="Sefiri" w:hAnsi="Sefiri"/>
          <w:b/>
          <w:bCs/>
          <w:color w:val="BF0041"/>
          <w:sz w:val="20"/>
          <w:szCs w:val="20"/>
        </w:rPr>
        <w:t>ep</w:t>
      </w:r>
      <w:r>
        <w:rPr>
          <w:rFonts w:ascii="Sefiri" w:hAnsi="Sefiri"/>
          <w:b/>
          <w:bCs/>
          <w:color w:val="BF0041"/>
          <w:sz w:val="20"/>
          <w:szCs w:val="20"/>
          <w:lang w:val="el-GR"/>
        </w:rPr>
        <w:t>| = |</w:t>
      </w:r>
      <w:r>
        <w:rPr>
          <w:rFonts w:cs="Cambria Math" w:ascii="Sefiri" w:hAnsi="Sefiri"/>
          <w:b/>
          <w:bCs/>
          <w:color w:val="BF0041"/>
          <w:sz w:val="20"/>
          <w:szCs w:val="20"/>
          <w:lang w:val="el-GR"/>
        </w:rPr>
        <w:t>ℎ</w:t>
      </w:r>
      <w:r>
        <w:rPr>
          <w:rFonts w:cs="Calibri" w:ascii="Sefiri" w:hAnsi="Sefiri"/>
          <w:b/>
          <w:bCs/>
          <w:color w:val="BF0041"/>
          <w:sz w:val="20"/>
          <w:szCs w:val="20"/>
        </w:rPr>
        <w:t>t</w:t>
      </w:r>
      <w:r>
        <w:rPr>
          <w:rFonts w:cs="Calibri" w:ascii="Sefiri" w:hAnsi="Sefiri"/>
          <w:b/>
          <w:bCs/>
          <w:color w:val="BF0041"/>
          <w:sz w:val="20"/>
          <w:szCs w:val="20"/>
          <w:lang w:val="el-GR"/>
        </w:rPr>
        <w:t xml:space="preserve"> − </w:t>
      </w:r>
      <w:r>
        <w:rPr>
          <w:rFonts w:cs="Cambria Math" w:ascii="Sefiri" w:hAnsi="Sefiri"/>
          <w:b/>
          <w:bCs/>
          <w:color w:val="BF0041"/>
          <w:sz w:val="20"/>
          <w:szCs w:val="20"/>
          <w:lang w:val="el-GR"/>
        </w:rPr>
        <w:t>ℎ</w:t>
      </w:r>
      <w:r>
        <w:rPr>
          <w:rFonts w:cs="Calibri" w:ascii="Sefiri" w:hAnsi="Sefiri"/>
          <w:b/>
          <w:bCs/>
          <w:color w:val="BF0041"/>
          <w:sz w:val="20"/>
          <w:szCs w:val="20"/>
        </w:rPr>
        <w:t>r</w:t>
      </w:r>
      <w:r>
        <w:rPr>
          <w:rFonts w:cs="Calibri" w:ascii="Sefiri" w:hAnsi="Sefiri"/>
          <w:b/>
          <w:bCs/>
          <w:color w:val="BF0041"/>
          <w:sz w:val="20"/>
          <w:szCs w:val="20"/>
          <w:lang w:val="el-GR"/>
        </w:rPr>
        <w:t>|/</w:t>
      </w:r>
      <w:r>
        <w:rPr>
          <w:rFonts w:cs="Calibri" w:ascii="Sefiri" w:hAnsi="Sefiri"/>
          <w:b/>
          <w:bCs/>
          <w:color w:val="BF0041"/>
          <w:sz w:val="20"/>
          <w:szCs w:val="20"/>
        </w:rPr>
        <w:t>d</w:t>
      </w:r>
      <w:r>
        <w:rPr>
          <w:rFonts w:cs="Calibri" w:ascii="Sefiri" w:hAnsi="Sefiri"/>
          <w:b/>
          <w:bCs/>
          <w:color w:val="BF0041"/>
          <w:sz w:val="20"/>
          <w:szCs w:val="20"/>
          <w:lang w:val="el-GR"/>
        </w:rPr>
        <w:t>= |0,</w:t>
      </w:r>
      <w:r>
        <w:rPr>
          <w:rFonts w:eastAsia="Calibri" w:cs="Calibri" w:ascii="Sefiri" w:hAnsi="Sefiri" w:cstheme="minorHAnsi" w:eastAsiaTheme="minorHAnsi"/>
          <w:b/>
          <w:bCs/>
          <w:color w:val="BF0041"/>
          <w:sz w:val="20"/>
          <w:szCs w:val="20"/>
          <w:lang w:val="el-GR"/>
        </w:rPr>
        <w:t>33</w:t>
      </w:r>
      <w:r>
        <w:rPr>
          <w:rFonts w:eastAsia="Calibri" w:cs="Calibri" w:ascii="Sefiri" w:hAnsi="Sefiri" w:cstheme="minorHAnsi" w:eastAsiaTheme="minorHAnsi"/>
          <w:b/>
          <w:bCs/>
          <w:color w:val="BF0041"/>
          <w:sz w:val="20"/>
          <w:szCs w:val="20"/>
          <w:lang w:val="el-GR"/>
        </w:rPr>
        <w:t>83</w:t>
      </w:r>
      <w:r>
        <w:rPr>
          <w:rFonts w:eastAsia="Calibri" w:cs="Calibri" w:ascii="Sefiri" w:hAnsi="Sefiri" w:cstheme="minorHAnsi" w:eastAsiaTheme="minorHAnsi"/>
          <w:b/>
          <w:bCs/>
          <w:color w:val="BF0041"/>
          <w:sz w:val="20"/>
          <w:szCs w:val="20"/>
          <w:lang w:val="el-GR"/>
        </w:rPr>
        <w:t>7-0,7</w:t>
      </w:r>
      <w:r>
        <w:rPr>
          <w:rFonts w:eastAsia="Calibri" w:cs="Calibri" w:ascii="Sefiri" w:hAnsi="Sefiri" w:cstheme="minorHAnsi" w:eastAsiaTheme="minorHAnsi"/>
          <w:b/>
          <w:bCs/>
          <w:color w:val="BF0041"/>
          <w:sz w:val="20"/>
          <w:szCs w:val="20"/>
          <w:lang w:val="el-GR"/>
        </w:rPr>
        <w:t>8226</w:t>
      </w:r>
      <w:r>
        <w:rPr>
          <w:rFonts w:eastAsia="Calibri" w:cs="Calibri" w:ascii="Sefiri" w:hAnsi="Sefiri" w:cstheme="minorHAnsi" w:eastAsiaTheme="minorHAnsi"/>
          <w:b/>
          <w:bCs/>
          <w:color w:val="BF0041"/>
          <w:sz w:val="20"/>
          <w:szCs w:val="20"/>
          <w:lang w:val="el-GR"/>
        </w:rPr>
        <w:t>|/35,9</w:t>
      </w:r>
      <w:r>
        <w:rPr>
          <w:rFonts w:eastAsia="Calibri" w:cs="Calibri" w:ascii="Sefiri" w:hAnsi="Sefiri" w:cstheme="minorHAnsi" w:eastAsiaTheme="minorHAnsi"/>
          <w:b/>
          <w:bCs/>
          <w:color w:val="BF0041"/>
          <w:sz w:val="20"/>
          <w:szCs w:val="20"/>
          <w:lang w:val="el-GR"/>
        </w:rPr>
        <w:t>70</w:t>
      </w:r>
      <w:r>
        <w:rPr>
          <w:rFonts w:eastAsia="Calibri" w:cs="Calibri" w:ascii="Sefiri" w:hAnsi="Sefiri" w:cstheme="minorHAnsi" w:eastAsiaTheme="minorHAnsi"/>
          <w:b/>
          <w:bCs/>
          <w:color w:val="BF0041"/>
          <w:sz w:val="20"/>
          <w:szCs w:val="20"/>
          <w:lang w:val="el-GR"/>
        </w:rPr>
        <w:t>=0,012</w:t>
      </w:r>
      <w:r>
        <w:rPr>
          <w:rFonts w:eastAsia="Calibri" w:cs="Calibri" w:ascii="Sefiri" w:hAnsi="Sefiri" w:cstheme="minorHAnsi" w:eastAsiaTheme="minorHAnsi"/>
          <w:b/>
          <w:bCs/>
          <w:color w:val="BF0041"/>
          <w:sz w:val="20"/>
          <w:szCs w:val="20"/>
          <w:lang w:val="el-GR"/>
        </w:rPr>
        <w:t>34</w:t>
      </w:r>
    </w:p>
    <w:p>
      <w:pPr>
        <w:pStyle w:val="Normal"/>
        <w:spacing w:lineRule="auto" w:line="276" w:before="0" w:after="120"/>
        <w:ind w:hanging="0"/>
        <w:jc w:val="both"/>
        <w:rPr>
          <w:rFonts w:ascii="Sefiri" w:hAnsi="Sefiri"/>
          <w:b/>
          <w:b/>
          <w:bCs/>
          <w:color w:val="BF0041"/>
          <w:sz w:val="20"/>
          <w:szCs w:val="20"/>
        </w:rPr>
      </w:pPr>
      <w:r>
        <w:rPr>
          <w:rFonts w:eastAsia="Calibri" w:cs="Calibri" w:ascii="Sefiri" w:hAnsi="Sefiri" w:cstheme="minorHAnsi" w:eastAsiaTheme="minorHAnsi"/>
          <w:b/>
          <w:bCs/>
          <w:color w:val="BF0041"/>
          <w:sz w:val="20"/>
          <w:szCs w:val="20"/>
          <w:lang w:val="el-GR"/>
        </w:rPr>
        <w:t>K</w:t>
      </w:r>
      <w:r>
        <w:rPr>
          <w:rFonts w:eastAsia="Calibri" w:cs="Calibri" w:ascii="Sefiri" w:hAnsi="Sefiri" w:cstheme="minorHAnsi" w:eastAsiaTheme="minorHAnsi"/>
          <w:b/>
          <w:bCs/>
          <w:color w:val="BF0041"/>
          <w:sz w:val="20"/>
          <w:szCs w:val="20"/>
          <w:lang w:val="el-GR"/>
        </w:rPr>
        <w:t>=10</w:t>
      </w:r>
      <w:r>
        <w:rPr>
          <w:rFonts w:eastAsia="Calibri" w:cs="Calibri" w:ascii="Sefiri" w:hAnsi="Sefiri" w:cstheme="minorHAnsi" w:eastAsiaTheme="minorHAnsi"/>
          <w:b/>
          <w:bCs/>
          <w:color w:val="BF0041"/>
          <w:sz w:val="20"/>
          <w:szCs w:val="20"/>
          <w:vertAlign w:val="superscript"/>
          <w:lang w:val="el-GR"/>
        </w:rPr>
        <w:t>-4,4-0,0027*-508,06</w:t>
      </w:r>
      <w:r>
        <w:rPr>
          <w:rFonts w:eastAsia="Calibri" w:cs="Calibri" w:ascii="Sefiri" w:hAnsi="Sefiri" w:cstheme="minorHAnsi" w:eastAsiaTheme="minorHAnsi"/>
          <w:b/>
          <w:bCs/>
          <w:color w:val="BF0041"/>
          <w:sz w:val="20"/>
          <w:szCs w:val="20"/>
          <w:lang w:val="el-GR"/>
        </w:rPr>
        <w:t>*(10+178)</w:t>
      </w:r>
      <w:r>
        <w:rPr>
          <w:rFonts w:eastAsia="Calibri" w:cs="Calibri" w:ascii="Sefiri" w:hAnsi="Sefiri" w:cstheme="minorHAnsi" w:eastAsiaTheme="minorHAnsi"/>
          <w:b/>
          <w:bCs/>
          <w:color w:val="BF0041"/>
          <w:sz w:val="20"/>
          <w:szCs w:val="20"/>
          <w:vertAlign w:val="superscript"/>
          <w:lang w:val="el-GR"/>
        </w:rPr>
        <w:t>-0,46</w:t>
      </w:r>
      <w:r>
        <w:rPr>
          <w:rFonts w:eastAsia="Calibri" w:cs="Calibri" w:ascii="Sefiri" w:hAnsi="Sefiri" w:cstheme="minorHAnsi" w:eastAsiaTheme="minorHAnsi"/>
          <w:b/>
          <w:bCs/>
          <w:color w:val="BF0041"/>
          <w:position w:val="0"/>
          <w:sz w:val="20"/>
          <w:sz w:val="20"/>
          <w:szCs w:val="20"/>
          <w:vertAlign w:val="baseline"/>
          <w:lang w:val="el-GR"/>
        </w:rPr>
        <w:t>=0,00008</w:t>
      </w:r>
    </w:p>
    <w:p>
      <w:pPr>
        <w:pStyle w:val="Normal"/>
        <w:spacing w:lineRule="auto" w:line="276" w:before="0" w:after="120"/>
        <w:ind w:hanging="0"/>
        <w:jc w:val="both"/>
        <w:rPr>
          <w:rFonts w:ascii="Sefiri" w:hAnsi="Sefiri" w:eastAsia="Calibri" w:cs="Calibri" w:cstheme="minorHAnsi" w:eastAsiaTheme="minorHAnsi"/>
          <w:b/>
          <w:b/>
          <w:position w:val="0"/>
          <w:sz w:val="20"/>
          <w:sz w:val="20"/>
          <w:szCs w:val="20"/>
          <w:vertAlign w:val="baseline"/>
          <w:lang w:val="el-GR"/>
        </w:rPr>
      </w:pPr>
      <w:r>
        <w:rPr>
          <w:rFonts w:eastAsia="Calibri" w:cs="Calibri" w:cstheme="minorHAnsi" w:eastAsiaTheme="minorHAnsi" w:ascii="Sefiri" w:hAnsi="Sefiri"/>
          <w:b/>
          <w:bCs/>
          <w:color w:val="BF0041"/>
          <w:position w:val="0"/>
          <w:sz w:val="20"/>
          <w:sz w:val="20"/>
          <w:szCs w:val="20"/>
          <w:vertAlign w:val="baseline"/>
          <w:lang w:val="en-US"/>
        </w:rPr>
        <w:t>p</w:t>
      </w:r>
      <w:r>
        <w:rPr>
          <w:rFonts w:eastAsia="Calibri" w:cs="Calibri" w:cstheme="minorHAnsi" w:eastAsiaTheme="minorHAnsi" w:ascii="Sefiri" w:hAnsi="Sefiri"/>
          <w:b/>
          <w:bCs/>
          <w:color w:val="BF0041"/>
          <w:sz w:val="20"/>
          <w:szCs w:val="20"/>
          <w:vertAlign w:val="subscript"/>
          <w:lang w:val="en-US"/>
        </w:rPr>
        <w:t>w</w:t>
      </w:r>
      <w:r>
        <w:rPr>
          <w:rFonts w:eastAsia="Calibri" w:cs="Calibri" w:cstheme="minorHAnsi" w:eastAsiaTheme="minorHAnsi" w:ascii="Sefiri" w:hAnsi="Sefiri"/>
          <w:b/>
          <w:bCs/>
          <w:color w:val="BF0041"/>
          <w:position w:val="0"/>
          <w:sz w:val="20"/>
          <w:sz w:val="20"/>
          <w:szCs w:val="20"/>
          <w:vertAlign w:val="baseline"/>
          <w:lang w:val="el-GR"/>
        </w:rPr>
        <w:t xml:space="preserve"> = </w:t>
      </w:r>
      <w:r>
        <w:rPr>
          <w:rFonts w:eastAsia="Calibri" w:cs="Calibri" w:cstheme="minorHAnsi" w:eastAsiaTheme="minorHAnsi" w:ascii="Sefiri" w:hAnsi="Sefiri"/>
          <w:b/>
          <w:bCs/>
          <w:color w:val="BF0041"/>
          <w:position w:val="0"/>
          <w:sz w:val="20"/>
          <w:sz w:val="20"/>
          <w:szCs w:val="20"/>
          <w:vertAlign w:val="baseline"/>
          <w:lang w:val="en-US"/>
        </w:rPr>
        <w:t>Kd</w:t>
      </w:r>
      <w:r>
        <w:rPr>
          <w:rFonts w:eastAsia="Calibri" w:cs="Calibri" w:cstheme="minorHAnsi" w:eastAsiaTheme="minorHAnsi" w:ascii="Sefiri" w:hAnsi="Sefiri"/>
          <w:b/>
          <w:bCs/>
          <w:color w:val="BF0041"/>
          <w:sz w:val="20"/>
          <w:szCs w:val="20"/>
          <w:vertAlign w:val="superscript"/>
          <w:lang w:val="el-GR"/>
        </w:rPr>
        <w:t>3,4</w:t>
      </w:r>
      <w:r>
        <w:rPr>
          <w:rFonts w:eastAsia="Calibri" w:cs="Calibri" w:cstheme="minorHAnsi" w:eastAsiaTheme="minorHAnsi" w:ascii="Sefiri" w:hAnsi="Sefiri"/>
          <w:b/>
          <w:bCs/>
          <w:color w:val="BF0041"/>
          <w:position w:val="0"/>
          <w:sz w:val="20"/>
          <w:sz w:val="20"/>
          <w:szCs w:val="20"/>
          <w:vertAlign w:val="baseline"/>
          <w:lang w:val="el-GR"/>
        </w:rPr>
        <w:t xml:space="preserve"> (1 + |</w:t>
      </w:r>
      <w:r>
        <w:rPr>
          <w:rFonts w:eastAsia="Calibri" w:cs="Calibri" w:cstheme="minorHAnsi" w:eastAsiaTheme="minorHAnsi" w:ascii="Sefiri" w:hAnsi="Sefiri"/>
          <w:b/>
          <w:bCs/>
          <w:color w:val="BF0041"/>
          <w:position w:val="0"/>
          <w:sz w:val="20"/>
          <w:sz w:val="20"/>
          <w:szCs w:val="20"/>
          <w:vertAlign w:val="baseline"/>
          <w:lang w:val="en-US"/>
        </w:rPr>
        <w:t>ep</w:t>
      </w:r>
      <w:r>
        <w:rPr>
          <w:rFonts w:eastAsia="Calibri" w:cs="Calibri" w:cstheme="minorHAnsi" w:eastAsiaTheme="minorHAnsi" w:ascii="Sefiri" w:hAnsi="Sefiri"/>
          <w:b/>
          <w:bCs/>
          <w:color w:val="BF0041"/>
          <w:position w:val="0"/>
          <w:sz w:val="20"/>
          <w:sz w:val="20"/>
          <w:szCs w:val="20"/>
          <w:vertAlign w:val="baseline"/>
          <w:lang w:val="el-GR"/>
        </w:rPr>
        <w:t>|)</w:t>
      </w:r>
      <w:r>
        <w:rPr>
          <w:rFonts w:eastAsia="Calibri" w:cs="Calibri" w:cstheme="minorHAnsi" w:eastAsiaTheme="minorHAnsi" w:ascii="Sefiri" w:hAnsi="Sefiri"/>
          <w:b/>
          <w:bCs/>
          <w:color w:val="BF0041"/>
          <w:sz w:val="20"/>
          <w:szCs w:val="20"/>
          <w:vertAlign w:val="superscript"/>
          <w:lang w:val="el-GR"/>
        </w:rPr>
        <w:t>−1,03</w:t>
      </w:r>
      <w:r>
        <w:rPr>
          <w:rFonts w:eastAsia="Calibri" w:cs="Calibri" w:cstheme="minorHAnsi" w:eastAsiaTheme="minorHAnsi" w:ascii="Sefiri" w:hAnsi="Sefiri"/>
          <w:b/>
          <w:bCs/>
          <w:color w:val="BF0041"/>
          <w:position w:val="0"/>
          <w:sz w:val="20"/>
          <w:sz w:val="20"/>
          <w:szCs w:val="20"/>
          <w:vertAlign w:val="baseline"/>
          <w:lang w:val="el-GR"/>
        </w:rPr>
        <w:t xml:space="preserve"> * </w:t>
      </w:r>
      <w:r>
        <w:rPr>
          <w:rFonts w:eastAsia="Calibri" w:cs="Calibri" w:cstheme="minorHAnsi" w:eastAsiaTheme="minorHAnsi" w:ascii="Sefiri" w:hAnsi="Sefiri"/>
          <w:b/>
          <w:bCs/>
          <w:color w:val="BF0041"/>
          <w:position w:val="0"/>
          <w:sz w:val="20"/>
          <w:sz w:val="20"/>
          <w:szCs w:val="20"/>
          <w:vertAlign w:val="baseline"/>
          <w:lang w:val="en-US"/>
        </w:rPr>
        <w:t>f</w:t>
      </w:r>
      <w:r>
        <w:rPr>
          <w:rFonts w:eastAsia="Calibri" w:cs="Calibri" w:cstheme="minorHAnsi" w:eastAsiaTheme="minorHAnsi" w:ascii="Sefiri" w:hAnsi="Sefiri"/>
          <w:b/>
          <w:bCs/>
          <w:color w:val="BF0041"/>
          <w:sz w:val="20"/>
          <w:szCs w:val="20"/>
          <w:vertAlign w:val="superscript"/>
          <w:lang w:val="el-GR"/>
        </w:rPr>
        <w:t>0.8</w:t>
      </w:r>
      <w:r>
        <w:rPr>
          <w:rFonts w:eastAsia="Calibri" w:cs="Calibri" w:cstheme="minorHAnsi" w:eastAsiaTheme="minorHAnsi" w:ascii="Sefiri" w:hAnsi="Sefiri"/>
          <w:b/>
          <w:bCs/>
          <w:color w:val="BF0041"/>
          <w:position w:val="0"/>
          <w:sz w:val="20"/>
          <w:sz w:val="20"/>
          <w:szCs w:val="20"/>
          <w:vertAlign w:val="baseline"/>
          <w:lang w:val="el-GR"/>
        </w:rPr>
        <w:t xml:space="preserve"> * 10</w:t>
      </w:r>
      <w:r>
        <w:rPr>
          <w:rFonts w:eastAsia="Calibri" w:cs="Calibri" w:cstheme="minorHAnsi" w:eastAsiaTheme="minorHAnsi" w:ascii="Sefiri" w:hAnsi="Sefiri"/>
          <w:b/>
          <w:bCs/>
          <w:color w:val="BF0041"/>
          <w:sz w:val="20"/>
          <w:szCs w:val="20"/>
          <w:vertAlign w:val="superscript"/>
          <w:lang w:val="el-GR"/>
        </w:rPr>
        <w:t>−0,00076</w:t>
      </w:r>
      <w:r>
        <w:rPr>
          <w:rFonts w:eastAsia="Calibri" w:cs="Calibri" w:cstheme="minorHAnsi" w:eastAsiaTheme="minorHAnsi" w:ascii="Sefiri" w:hAnsi="Sefiri"/>
          <w:b/>
          <w:bCs/>
          <w:color w:val="BF0041"/>
          <w:sz w:val="20"/>
          <w:szCs w:val="20"/>
          <w:vertAlign w:val="superscript"/>
          <w:lang w:val="en-US"/>
        </w:rPr>
        <w:t>hl</w:t>
      </w:r>
      <w:r>
        <w:rPr>
          <w:rFonts w:eastAsia="Calibri" w:cs="Calibri" w:cstheme="minorHAnsi" w:eastAsiaTheme="minorHAnsi" w:ascii="Sefiri" w:hAnsi="Sefiri"/>
          <w:b/>
          <w:bCs/>
          <w:color w:val="BF0041"/>
          <w:sz w:val="20"/>
          <w:szCs w:val="20"/>
          <w:vertAlign w:val="superscript"/>
          <w:lang w:val="el-GR"/>
        </w:rPr>
        <w:t>−</w:t>
      </w:r>
      <w:r>
        <w:rPr>
          <w:rFonts w:eastAsia="Calibri" w:cs="Calibri" w:cstheme="minorHAnsi" w:eastAsiaTheme="minorHAnsi" w:ascii="Sefiri" w:hAnsi="Sefiri"/>
          <w:b/>
          <w:bCs/>
          <w:color w:val="BF0041"/>
          <w:sz w:val="20"/>
          <w:szCs w:val="20"/>
          <w:vertAlign w:val="superscript"/>
          <w:lang w:val="en-US"/>
        </w:rPr>
        <w:t>A</w:t>
      </w:r>
      <w:r>
        <w:rPr>
          <w:rFonts w:eastAsia="Calibri" w:cs="Calibri" w:cstheme="minorHAnsi" w:eastAsiaTheme="minorHAnsi" w:ascii="Sefiri" w:hAnsi="Sefiri"/>
          <w:b/>
          <w:bCs/>
          <w:color w:val="BF0041"/>
          <w:sz w:val="20"/>
          <w:szCs w:val="20"/>
          <w:vertAlign w:val="superscript"/>
          <w:lang w:val="el-GR"/>
        </w:rPr>
        <w:t xml:space="preserve">/10 </w:t>
      </w:r>
      <w:r>
        <w:rPr>
          <w:rFonts w:eastAsia="Calibri" w:cs="Calibri" w:cstheme="minorHAnsi" w:eastAsiaTheme="minorHAnsi" w:ascii="Sefiri" w:hAnsi="Sefiri"/>
          <w:b/>
          <w:bCs/>
          <w:color w:val="BF0041"/>
          <w:position w:val="0"/>
          <w:sz w:val="20"/>
          <w:sz w:val="20"/>
          <w:szCs w:val="20"/>
          <w:vertAlign w:val="baseline"/>
          <w:lang w:val="el-GR"/>
        </w:rPr>
        <w:t>=0,00008*35,9</w:t>
      </w:r>
      <w:r>
        <w:rPr>
          <w:rFonts w:eastAsia="Calibri" w:cs="Calibri" w:cstheme="minorHAnsi" w:eastAsiaTheme="minorHAnsi" w:ascii="Sefiri" w:hAnsi="Sefiri"/>
          <w:b/>
          <w:bCs/>
          <w:color w:val="BF0041"/>
          <w:position w:val="0"/>
          <w:sz w:val="20"/>
          <w:sz w:val="20"/>
          <w:szCs w:val="20"/>
          <w:vertAlign w:val="baseline"/>
          <w:lang w:val="el-GR"/>
        </w:rPr>
        <w:t>7</w:t>
      </w:r>
      <w:r>
        <w:rPr>
          <w:rFonts w:eastAsia="Calibri" w:cs="Calibri" w:cstheme="minorHAnsi" w:eastAsiaTheme="minorHAnsi" w:ascii="Sefiri" w:hAnsi="Sefiri"/>
          <w:b/>
          <w:bCs/>
          <w:color w:val="BF0041"/>
          <w:sz w:val="20"/>
          <w:szCs w:val="20"/>
          <w:vertAlign w:val="superscript"/>
          <w:lang w:val="el-GR"/>
        </w:rPr>
        <w:t>3,4</w:t>
      </w:r>
      <w:r>
        <w:rPr>
          <w:rFonts w:eastAsia="Calibri" w:cs="Calibri" w:cstheme="minorHAnsi" w:eastAsiaTheme="minorHAnsi" w:ascii="Sefiri" w:hAnsi="Sefiri"/>
          <w:b/>
          <w:bCs/>
          <w:color w:val="BF0041"/>
          <w:position w:val="0"/>
          <w:sz w:val="20"/>
          <w:sz w:val="20"/>
          <w:szCs w:val="20"/>
          <w:vertAlign w:val="baseline"/>
          <w:lang w:val="el-GR"/>
        </w:rPr>
        <w:t>*(1+0,012</w:t>
      </w:r>
      <w:r>
        <w:rPr>
          <w:rFonts w:eastAsia="Calibri" w:cs="Calibri" w:cstheme="minorHAnsi" w:eastAsiaTheme="minorHAnsi" w:ascii="Sefiri" w:hAnsi="Sefiri"/>
          <w:b/>
          <w:bCs/>
          <w:color w:val="BF0041"/>
          <w:position w:val="0"/>
          <w:sz w:val="20"/>
          <w:sz w:val="20"/>
          <w:szCs w:val="20"/>
          <w:vertAlign w:val="baseline"/>
          <w:lang w:val="el-GR"/>
        </w:rPr>
        <w:t>3</w:t>
      </w:r>
      <w:r>
        <w:rPr>
          <w:rFonts w:eastAsia="Calibri" w:cs="Calibri" w:cstheme="minorHAnsi" w:eastAsiaTheme="minorHAnsi" w:ascii="Sefiri" w:hAnsi="Sefiri"/>
          <w:b/>
          <w:bCs/>
          <w:color w:val="BF0041"/>
          <w:position w:val="0"/>
          <w:sz w:val="20"/>
          <w:sz w:val="20"/>
          <w:szCs w:val="20"/>
          <w:vertAlign w:val="baseline"/>
          <w:lang w:val="el-GR"/>
        </w:rPr>
        <w:t>4)</w:t>
      </w:r>
      <w:r>
        <w:rPr>
          <w:rFonts w:eastAsia="Calibri" w:cs="Calibri" w:cstheme="minorHAnsi" w:eastAsiaTheme="minorHAnsi" w:ascii="Sefiri" w:hAnsi="Sefiri"/>
          <w:b/>
          <w:bCs/>
          <w:color w:val="BF0041"/>
          <w:sz w:val="20"/>
          <w:szCs w:val="20"/>
          <w:vertAlign w:val="superscript"/>
          <w:lang w:val="el-GR"/>
        </w:rPr>
        <w:t>-1,03</w:t>
      </w:r>
      <w:r>
        <w:rPr>
          <w:rFonts w:eastAsia="Calibri" w:cs="Calibri" w:cstheme="minorHAnsi" w:eastAsiaTheme="minorHAnsi" w:ascii="Sefiri" w:hAnsi="Sefiri"/>
          <w:b/>
          <w:bCs/>
          <w:color w:val="BF0041"/>
          <w:position w:val="0"/>
          <w:sz w:val="20"/>
          <w:sz w:val="20"/>
          <w:szCs w:val="20"/>
          <w:vertAlign w:val="baseline"/>
          <w:lang w:val="el-GR"/>
        </w:rPr>
        <w:t xml:space="preserve"> *20</w:t>
      </w:r>
      <w:r>
        <w:rPr>
          <w:rFonts w:eastAsia="Calibri" w:cs="Calibri" w:cstheme="minorHAnsi" w:eastAsiaTheme="minorHAnsi" w:ascii="Sefiri" w:hAnsi="Sefiri"/>
          <w:b/>
          <w:bCs/>
          <w:color w:val="BF0041"/>
          <w:sz w:val="20"/>
          <w:szCs w:val="20"/>
          <w:vertAlign w:val="superscript"/>
          <w:lang w:val="el-GR"/>
        </w:rPr>
        <w:t>0.8</w:t>
      </w:r>
      <w:r>
        <w:rPr>
          <w:rFonts w:eastAsia="Calibri" w:cs="Calibri" w:cstheme="minorHAnsi" w:eastAsiaTheme="minorHAnsi" w:ascii="Sefiri" w:hAnsi="Sefiri"/>
          <w:b/>
          <w:bCs/>
          <w:color w:val="BF0041"/>
          <w:position w:val="0"/>
          <w:sz w:val="20"/>
          <w:sz w:val="20"/>
          <w:szCs w:val="20"/>
          <w:vertAlign w:val="baseline"/>
          <w:lang w:val="el-GR"/>
        </w:rPr>
        <w:t>*10</w:t>
      </w:r>
      <w:r>
        <w:rPr>
          <w:rFonts w:eastAsia="Calibri" w:cs="Calibri" w:cstheme="minorHAnsi" w:eastAsiaTheme="minorHAnsi" w:ascii="Sefiri" w:hAnsi="Sefiri"/>
          <w:b/>
          <w:bCs/>
          <w:color w:val="BF0041"/>
          <w:sz w:val="20"/>
          <w:szCs w:val="20"/>
          <w:vertAlign w:val="superscript"/>
          <w:lang w:val="el-GR"/>
        </w:rPr>
        <w:t>−0.00076* 33</w:t>
      </w:r>
      <w:r>
        <w:rPr>
          <w:rFonts w:eastAsia="Calibri" w:cs="Calibri" w:cstheme="minorHAnsi" w:eastAsiaTheme="minorHAnsi" w:ascii="Sefiri" w:hAnsi="Sefiri"/>
          <w:b/>
          <w:bCs/>
          <w:color w:val="BF0041"/>
          <w:sz w:val="20"/>
          <w:szCs w:val="20"/>
          <w:vertAlign w:val="superscript"/>
          <w:lang w:val="el-GR"/>
        </w:rPr>
        <w:t>8</w:t>
      </w:r>
      <w:r>
        <w:rPr>
          <w:rFonts w:eastAsia="Calibri" w:cs="Calibri" w:cstheme="minorHAnsi" w:eastAsiaTheme="minorHAnsi" w:ascii="Sefiri" w:hAnsi="Sefiri"/>
          <w:b/>
          <w:bCs/>
          <w:color w:val="BF0041"/>
          <w:sz w:val="20"/>
          <w:szCs w:val="20"/>
          <w:vertAlign w:val="superscript"/>
          <w:lang w:val="el-GR"/>
        </w:rPr>
        <w:t>.</w:t>
      </w:r>
      <w:r>
        <w:rPr>
          <w:rFonts w:eastAsia="Calibri" w:cs="Calibri" w:cstheme="minorHAnsi" w:eastAsiaTheme="minorHAnsi" w:ascii="Sefiri" w:hAnsi="Sefiri"/>
          <w:b/>
          <w:bCs/>
          <w:color w:val="BF0041"/>
          <w:sz w:val="20"/>
          <w:szCs w:val="20"/>
          <w:vertAlign w:val="superscript"/>
          <w:lang w:val="el-GR"/>
        </w:rPr>
        <w:t>3</w:t>
      </w:r>
      <w:r>
        <w:rPr>
          <w:rFonts w:eastAsia="Calibri" w:cs="Calibri" w:cstheme="minorHAnsi" w:eastAsiaTheme="minorHAnsi" w:ascii="Sefiri" w:hAnsi="Sefiri"/>
          <w:b/>
          <w:bCs/>
          <w:color w:val="BF0041"/>
          <w:sz w:val="20"/>
          <w:szCs w:val="20"/>
          <w:vertAlign w:val="superscript"/>
          <w:lang w:val="el-GR"/>
        </w:rPr>
        <w:t>7−</w:t>
      </w:r>
      <w:r>
        <w:rPr>
          <w:rFonts w:eastAsia="Calibri" w:cs="Calibri" w:cstheme="minorHAnsi" w:eastAsiaTheme="minorHAnsi" w:ascii="Sefiri" w:hAnsi="Sefiri"/>
          <w:b/>
          <w:bCs/>
          <w:color w:val="BF0041"/>
          <w:sz w:val="20"/>
          <w:szCs w:val="20"/>
          <w:vertAlign w:val="superscript"/>
          <w:lang w:val="el-GR"/>
        </w:rPr>
        <w:t>3,5515</w:t>
      </w:r>
      <w:r>
        <w:rPr>
          <w:rFonts w:eastAsia="Calibri" w:cs="Calibri" w:cstheme="minorHAnsi" w:eastAsiaTheme="minorHAnsi" w:ascii="Sefiri" w:hAnsi="Sefiri"/>
          <w:b/>
          <w:bCs/>
          <w:color w:val="BF0041"/>
          <w:sz w:val="20"/>
          <w:szCs w:val="20"/>
          <w:vertAlign w:val="superscript"/>
          <w:lang w:val="el-GR"/>
        </w:rPr>
        <w:t xml:space="preserve"> </w:t>
      </w:r>
      <w:r>
        <w:rPr>
          <w:rFonts w:eastAsia="Calibri" w:cs="Calibri" w:cstheme="minorHAnsi" w:eastAsiaTheme="minorHAnsi" w:ascii="Sefiri" w:hAnsi="Sefiri"/>
          <w:b/>
          <w:bCs/>
          <w:color w:val="BF0041"/>
          <w:position w:val="0"/>
          <w:sz w:val="20"/>
          <w:sz w:val="20"/>
          <w:szCs w:val="20"/>
          <w:vertAlign w:val="baseline"/>
          <w:lang w:val="el-GR"/>
        </w:rPr>
        <w:t xml:space="preserve">= </w:t>
      </w:r>
      <w:r>
        <w:rPr>
          <w:rFonts w:eastAsia="Calibri" w:cs="Calibri" w:cstheme="minorHAnsi" w:eastAsiaTheme="minorHAnsi" w:ascii="Sefiri" w:hAnsi="Sefiri"/>
          <w:b/>
          <w:bCs/>
          <w:color w:val="BF0041"/>
          <w:position w:val="0"/>
          <w:sz w:val="20"/>
          <w:sz w:val="20"/>
          <w:szCs w:val="20"/>
          <w:vertAlign w:val="baseline"/>
          <w:lang w:val="el-GR"/>
        </w:rPr>
        <w:t>0,026=2,6%</w:t>
      </w:r>
    </w:p>
    <w:p>
      <w:pPr>
        <w:pStyle w:val="Normal"/>
        <w:spacing w:lineRule="auto" w:line="276" w:before="0" w:after="120"/>
        <w:ind w:hanging="0"/>
        <w:jc w:val="both"/>
        <w:rPr/>
      </w:pPr>
      <w:r>
        <w:rPr/>
      </w:r>
    </w:p>
    <w:sectPr>
      <w:headerReference w:type="default" r:id="rId2"/>
      <w:type w:val="nextPage"/>
      <w:pgSz w:w="11906" w:h="16838"/>
      <w:pgMar w:left="1418" w:right="1418" w:gutter="0" w:header="709" w:top="1418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1"/>
    <w:family w:val="roman"/>
    <w:pitch w:val="variable"/>
  </w:font>
  <w:font w:name="Cambria">
    <w:charset w:val="01"/>
    <w:family w:val="roman"/>
    <w:pitch w:val="variable"/>
  </w:font>
  <w:font w:name="Sefiri">
    <w:charset w:val="01"/>
    <w:family w:val="roman"/>
    <w:pitch w:val="variable"/>
  </w:font>
  <w:font w:name="Sefiri">
    <w:charset w:val="01"/>
    <w:family w:val="auto"/>
    <w:pitch w:val="default"/>
  </w:font>
  <w:font w:name="Roboto Condensed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ind w:left="709" w:hanging="0"/>
      <w:jc w:val="both"/>
      <w:rPr>
        <w:rFonts w:ascii="Roboto Condensed" w:hAnsi="Roboto Condensed"/>
        <w:color w:val="1D3D64"/>
        <w:lang w:val="el-GR"/>
      </w:rPr>
    </w:pPr>
    <w:r>
      <w:drawing>
        <wp:anchor behindDoc="1" distT="0" distB="0" distL="114300" distR="114300" simplePos="0" locked="0" layoutInCell="0" allowOverlap="1" relativeHeight="4">
          <wp:simplePos x="0" y="0"/>
          <wp:positionH relativeFrom="column">
            <wp:posOffset>-89535</wp:posOffset>
          </wp:positionH>
          <wp:positionV relativeFrom="paragraph">
            <wp:posOffset>-66040</wp:posOffset>
          </wp:positionV>
          <wp:extent cx="542925" cy="628650"/>
          <wp:effectExtent l="0" t="0" r="0" b="0"/>
          <wp:wrapSquare wrapText="bothSides"/>
          <wp:docPr id="1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18572" b="0"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Roboto Condensed" w:hAnsi="Roboto Condensed"/>
        <w:color w:val="1D3D64"/>
        <w:lang w:val="el-GR"/>
      </w:rPr>
      <w:t>ΔΙΕΘΝΕΣ ΠΑΝΕΠΙΣΤΗΜΙΟ ΤΗΣ ΕΛΛΑΔΟΣ</w:t>
    </w:r>
  </w:p>
  <w:p>
    <w:pPr>
      <w:pStyle w:val="Normal"/>
      <w:ind w:left="709" w:hanging="0"/>
      <w:jc w:val="both"/>
      <w:rPr>
        <w:rFonts w:ascii="Roboto Condensed" w:hAnsi="Roboto Condensed"/>
        <w:color w:val="1D3D64"/>
        <w:lang w:val="el-GR"/>
      </w:rPr>
    </w:pPr>
    <w:r>
      <w:rPr>
        <w:rFonts w:ascii="Roboto Condensed" w:hAnsi="Roboto Condensed"/>
        <w:color w:val="1D3D64"/>
        <w:lang w:val="el-GR"/>
      </w:rPr>
      <w:t xml:space="preserve">Τμήμα Μηχανικών Πληροφορικής </w:t>
    </w:r>
  </w:p>
  <w:p>
    <w:pPr>
      <w:pStyle w:val="Normal"/>
      <w:ind w:left="709" w:hanging="0"/>
      <w:jc w:val="both"/>
      <w:rPr/>
    </w:pPr>
    <w:r>
      <w:rPr>
        <w:rFonts w:ascii="Roboto Condensed" w:hAnsi="Roboto Condensed"/>
        <w:color w:val="1D3D64"/>
      </w:rPr>
      <w:t>και Ηλεκτρονικών Συστημάτων</w:t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Figure %1. "/>
      <w:lvlJc w:val="left"/>
      <w:pPr>
        <w:tabs>
          <w:tab w:val="num" w:pos="720"/>
        </w:tabs>
        <w:ind w:left="0" w:hanging="0"/>
      </w:pPr>
      <w:rPr>
        <w:sz w:val="16"/>
        <w:i w:val="false"/>
        <w:b w:val="false"/>
        <w:szCs w:val="16"/>
        <w:iCs w:val="false"/>
        <w:bCs w:val="false"/>
        <w:rFonts w:ascii="Times New Roman" w:hAnsi="Times New Roman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 "/>
      <w:lvlJc w:val="left"/>
      <w:pPr>
        <w:tabs>
          <w:tab w:val="num" w:pos="648"/>
        </w:tabs>
        <w:ind w:left="0" w:firstLine="288"/>
      </w:pPr>
      <w:rPr>
        <w:smallCaps w:val="false"/>
        <w:caps w:val="false"/>
        <w:dstrike w:val="false"/>
        <w:strike w:val="false"/>
        <w:vertAlign w:val="superscript"/>
        <w:sz w:val="16"/>
        <w:i w:val="false"/>
        <w:b w:val="false"/>
        <w:szCs w:val="16"/>
        <w:iCs w:val="false"/>
        <w:bCs w:val="false"/>
        <w:vanish w:val="false"/>
        <w:rFonts w:ascii="Times New Roman" w:hAnsi="Times New Roman" w:cs="Times New Roman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sz w:val="16"/>
        <w:i w:val="false"/>
        <w:b w:val="false"/>
        <w:szCs w:val="16"/>
        <w:iCs w:val="false"/>
        <w:bCs w:val="false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upperRoman"/>
      <w:lvlText w:val="TABLE %1. "/>
      <w:lvlJc w:val="left"/>
      <w:pPr>
        <w:tabs>
          <w:tab w:val="num" w:pos="1080"/>
        </w:tabs>
        <w:ind w:left="0" w:hanging="0"/>
      </w:pPr>
      <w:rPr>
        <w:sz w:val="16"/>
        <w:i w:val="false"/>
        <w:b w:val="false"/>
        <w:szCs w:val="16"/>
        <w:iCs w:val="false"/>
        <w:bCs w:val="false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upperRoman"/>
      <w:lvlText w:val="%1."/>
      <w:lvlJc w:val="center"/>
      <w:pPr>
        <w:tabs>
          <w:tab w:val="num" w:pos="576"/>
        </w:tabs>
        <w:ind w:left="0" w:firstLine="216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szCs w:val="20"/>
        <w:vanish w:val="false"/>
        <w:rFonts w:ascii="Times New Roman" w:hAnsi="Times New Roman" w:cs="Times New Roman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288" w:hanging="288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/>
        <w:b w:val="false"/>
        <w:szCs w:val="20"/>
        <w:iCs/>
        <w:bCs w:val="false"/>
        <w:vanish w:val="false"/>
        <w:rFonts w:ascii="Times New Roman" w:hAnsi="Times New Roman" w:cs="Times New Roman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0" w:firstLine="180"/>
      </w:pPr>
      <w:rPr>
        <w:smallCaps w:val="false"/>
        <w:caps w:val="false"/>
        <w:dstrike w:val="false"/>
        <w:strike w:val="false"/>
        <w:vertAlign w:val="baseline"/>
        <w:position w:val="0"/>
        <w:sz w:val="20"/>
        <w:sz w:val="20"/>
        <w:i/>
        <w:b w:val="false"/>
        <w:szCs w:val="20"/>
        <w:iCs/>
        <w:bCs w:val="false"/>
        <w:vanish w:val="false"/>
        <w:rFonts w:ascii="Times New Roman" w:hAnsi="Times New Roman" w:cs="Times New Roman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0" w:firstLine="360"/>
      </w:pPr>
      <w:rPr>
        <w:sz w:val="20"/>
        <w:i/>
        <w:b w:val="false"/>
        <w:szCs w:val="20"/>
        <w:iCs/>
        <w:bCs w:val="false"/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3240"/>
        </w:tabs>
        <w:ind w:left="2880" w:hanging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hanging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hanging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hanging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hanging="0"/>
      </w:pPr>
      <w:rPr>
        <w:rFonts w:cs="Times New Roman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031a8"/>
    <w:pPr>
      <w:widowControl/>
      <w:bidi w:val="0"/>
      <w:spacing w:lineRule="auto" w:line="240" w:before="0" w:after="0"/>
      <w:jc w:val="center"/>
    </w:pPr>
    <w:rPr>
      <w:rFonts w:ascii="Times New Roman" w:hAnsi="Times New Roman" w:eastAsia="SimSun" w:cs="Times New Roman"/>
      <w:color w:val="auto"/>
      <w:kern w:val="0"/>
      <w:sz w:val="20"/>
      <w:szCs w:val="20"/>
      <w:lang w:val="en-US" w:eastAsia="en-US" w:bidi="ar-SA"/>
    </w:rPr>
  </w:style>
  <w:style w:type="paragraph" w:styleId="Heading1">
    <w:name w:val="Heading 1"/>
    <w:basedOn w:val="Normal"/>
    <w:next w:val="Normal"/>
    <w:link w:val="1Char"/>
    <w:qFormat/>
    <w:rsid w:val="009e113c"/>
    <w:pPr>
      <w:keepNext w:val="true"/>
      <w:keepLines/>
      <w:numPr>
        <w:ilvl w:val="0"/>
        <w:numId w:val="6"/>
      </w:numPr>
      <w:tabs>
        <w:tab w:val="clear" w:pos="720"/>
        <w:tab w:val="left" w:pos="216" w:leader="none"/>
      </w:tabs>
      <w:spacing w:before="160" w:after="80"/>
      <w:outlineLvl w:val="0"/>
    </w:pPr>
    <w:rPr>
      <w:smallCaps/>
    </w:rPr>
  </w:style>
  <w:style w:type="paragraph" w:styleId="Heading2">
    <w:name w:val="Heading 2"/>
    <w:basedOn w:val="Normal"/>
    <w:next w:val="Normal"/>
    <w:link w:val="2Char"/>
    <w:qFormat/>
    <w:rsid w:val="009e113c"/>
    <w:pPr>
      <w:keepNext w:val="true"/>
      <w:keepLines/>
      <w:numPr>
        <w:ilvl w:val="1"/>
        <w:numId w:val="6"/>
      </w:numPr>
      <w:spacing w:before="120" w:after="60"/>
      <w:jc w:val="left"/>
      <w:outlineLvl w:val="1"/>
    </w:pPr>
    <w:rPr>
      <w:i/>
      <w:iCs/>
    </w:rPr>
  </w:style>
  <w:style w:type="paragraph" w:styleId="Heading3">
    <w:name w:val="Heading 3"/>
    <w:basedOn w:val="Normal"/>
    <w:next w:val="Normal"/>
    <w:link w:val="3Char"/>
    <w:qFormat/>
    <w:rsid w:val="009e113c"/>
    <w:pPr>
      <w:numPr>
        <w:ilvl w:val="2"/>
        <w:numId w:val="6"/>
      </w:numPr>
      <w:spacing w:lineRule="exact" w:line="240"/>
      <w:jc w:val="both"/>
      <w:outlineLvl w:val="2"/>
    </w:pPr>
    <w:rPr>
      <w:i/>
      <w:iCs/>
    </w:rPr>
  </w:style>
  <w:style w:type="paragraph" w:styleId="Heading4">
    <w:name w:val="Heading 4"/>
    <w:basedOn w:val="Normal"/>
    <w:next w:val="Normal"/>
    <w:link w:val="4Char"/>
    <w:qFormat/>
    <w:rsid w:val="009e113c"/>
    <w:pPr>
      <w:numPr>
        <w:ilvl w:val="3"/>
        <w:numId w:val="6"/>
      </w:numPr>
      <w:spacing w:before="40" w:after="40"/>
      <w:jc w:val="both"/>
      <w:outlineLvl w:val="3"/>
    </w:pPr>
    <w:rPr>
      <w:i/>
      <w:iCs/>
    </w:rPr>
  </w:style>
  <w:style w:type="paragraph" w:styleId="Heading5">
    <w:name w:val="Heading 5"/>
    <w:basedOn w:val="Normal"/>
    <w:next w:val="Normal"/>
    <w:link w:val="5Char"/>
    <w:qFormat/>
    <w:rsid w:val="009e113c"/>
    <w:pPr>
      <w:tabs>
        <w:tab w:val="clear" w:pos="720"/>
        <w:tab w:val="left" w:pos="360" w:leader="none"/>
      </w:tabs>
      <w:spacing w:before="160" w:after="80"/>
      <w:outlineLvl w:val="4"/>
    </w:pPr>
    <w:rPr>
      <w:smallCap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Σώμα κειμένου Char"/>
    <w:basedOn w:val="DefaultParagraphFont"/>
    <w:qFormat/>
    <w:rsid w:val="009e113c"/>
    <w:rPr>
      <w:rFonts w:ascii="Times New Roman" w:hAnsi="Times New Roman" w:eastAsia="SimSun" w:cs="Times New Roman"/>
      <w:spacing w:val="-1"/>
      <w:sz w:val="20"/>
      <w:szCs w:val="20"/>
      <w:lang w:val="en-US"/>
    </w:rPr>
  </w:style>
  <w:style w:type="character" w:styleId="1Char" w:customStyle="1">
    <w:name w:val="Επικεφαλίδα 1 Char"/>
    <w:basedOn w:val="DefaultParagraphFont"/>
    <w:link w:val="Heading1"/>
    <w:qFormat/>
    <w:rsid w:val="009e113c"/>
    <w:rPr>
      <w:rFonts w:ascii="Times New Roman" w:hAnsi="Times New Roman" w:eastAsia="SimSun" w:cs="Times New Roman"/>
      <w:smallCaps/>
      <w:sz w:val="20"/>
      <w:szCs w:val="20"/>
      <w:lang w:val="en-US"/>
    </w:rPr>
  </w:style>
  <w:style w:type="character" w:styleId="2Char" w:customStyle="1">
    <w:name w:val="Επικεφαλίδα 2 Char"/>
    <w:basedOn w:val="DefaultParagraphFont"/>
    <w:link w:val="Heading2"/>
    <w:qFormat/>
    <w:rsid w:val="009e113c"/>
    <w:rPr>
      <w:rFonts w:ascii="Times New Roman" w:hAnsi="Times New Roman" w:eastAsia="SimSun" w:cs="Times New Roman"/>
      <w:i/>
      <w:iCs/>
      <w:sz w:val="20"/>
      <w:szCs w:val="20"/>
      <w:lang w:val="en-US"/>
    </w:rPr>
  </w:style>
  <w:style w:type="character" w:styleId="3Char" w:customStyle="1">
    <w:name w:val="Επικεφαλίδα 3 Char"/>
    <w:basedOn w:val="DefaultParagraphFont"/>
    <w:link w:val="Heading3"/>
    <w:qFormat/>
    <w:rsid w:val="009e113c"/>
    <w:rPr>
      <w:rFonts w:ascii="Times New Roman" w:hAnsi="Times New Roman" w:eastAsia="SimSun" w:cs="Times New Roman"/>
      <w:i/>
      <w:iCs/>
      <w:sz w:val="20"/>
      <w:szCs w:val="20"/>
      <w:lang w:val="en-US"/>
    </w:rPr>
  </w:style>
  <w:style w:type="character" w:styleId="4Char" w:customStyle="1">
    <w:name w:val="Επικεφαλίδα 4 Char"/>
    <w:basedOn w:val="DefaultParagraphFont"/>
    <w:link w:val="Heading4"/>
    <w:qFormat/>
    <w:rsid w:val="009e113c"/>
    <w:rPr>
      <w:rFonts w:ascii="Times New Roman" w:hAnsi="Times New Roman" w:eastAsia="SimSun" w:cs="Times New Roman"/>
      <w:i/>
      <w:iCs/>
      <w:sz w:val="20"/>
      <w:szCs w:val="20"/>
      <w:lang w:val="en-US"/>
    </w:rPr>
  </w:style>
  <w:style w:type="character" w:styleId="5Char" w:customStyle="1">
    <w:name w:val="Επικεφαλίδα 5 Char"/>
    <w:basedOn w:val="DefaultParagraphFont"/>
    <w:link w:val="Heading5"/>
    <w:qFormat/>
    <w:rsid w:val="009e113c"/>
    <w:rPr>
      <w:rFonts w:ascii="Times New Roman" w:hAnsi="Times New Roman" w:eastAsia="SimSun" w:cs="Times New Roman"/>
      <w:smallCaps/>
      <w:sz w:val="20"/>
      <w:szCs w:val="20"/>
      <w:lang w:val="en-US"/>
    </w:rPr>
  </w:style>
  <w:style w:type="character" w:styleId="Char1" w:customStyle="1">
    <w:name w:val="Κεφαλίδα Char"/>
    <w:basedOn w:val="DefaultParagraphFont"/>
    <w:link w:val="Header"/>
    <w:uiPriority w:val="99"/>
    <w:qFormat/>
    <w:rsid w:val="00a40add"/>
    <w:rPr>
      <w:rFonts w:ascii="Times New Roman" w:hAnsi="Times New Roman" w:eastAsia="SimSun" w:cs="Times New Roman"/>
      <w:sz w:val="20"/>
      <w:szCs w:val="20"/>
      <w:lang w:val="en-US"/>
    </w:rPr>
  </w:style>
  <w:style w:type="character" w:styleId="Char2" w:customStyle="1">
    <w:name w:val="Υποσέλιδο Char"/>
    <w:basedOn w:val="DefaultParagraphFont"/>
    <w:link w:val="Footer"/>
    <w:uiPriority w:val="99"/>
    <w:qFormat/>
    <w:rsid w:val="00a40add"/>
    <w:rPr>
      <w:rFonts w:ascii="Times New Roman" w:hAnsi="Times New Roman" w:eastAsia="SimSun" w:cs="Times New Roman"/>
      <w:sz w:val="20"/>
      <w:szCs w:val="20"/>
      <w:lang w:val="en-US"/>
    </w:rPr>
  </w:style>
  <w:style w:type="character" w:styleId="Char3" w:customStyle="1">
    <w:name w:val="Κείμενο υποσημείωσης Char"/>
    <w:basedOn w:val="DefaultParagraphFont"/>
    <w:link w:val="Footnote1"/>
    <w:uiPriority w:val="99"/>
    <w:semiHidden/>
    <w:qFormat/>
    <w:rsid w:val="001838e5"/>
    <w:rPr>
      <w:rFonts w:ascii="Times New Roman" w:hAnsi="Times New Roman" w:eastAsia="SimSun" w:cs="Times New Roman"/>
      <w:sz w:val="20"/>
      <w:szCs w:val="20"/>
      <w:lang w:val="en-US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1838e5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Char4" w:customStyle="1">
    <w:name w:val="Κείμενο πλαισίου Char"/>
    <w:basedOn w:val="DefaultParagraphFont"/>
    <w:link w:val="BalloonText"/>
    <w:uiPriority w:val="99"/>
    <w:semiHidden/>
    <w:qFormat/>
    <w:rsid w:val="00631a50"/>
    <w:rPr>
      <w:rFonts w:ascii="Tahoma" w:hAnsi="Tahoma" w:eastAsia="SimSun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qFormat/>
    <w:rsid w:val="00da3f3a"/>
    <w:rPr>
      <w:color w:val="808080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5a2be5"/>
    <w:rPr>
      <w:vertAlign w:val="superscript"/>
    </w:rPr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link w:val="Char"/>
    <w:rsid w:val="009e113c"/>
    <w:pPr>
      <w:spacing w:lineRule="auto" w:line="228" w:before="0" w:after="120"/>
      <w:ind w:firstLine="288"/>
      <w:jc w:val="both"/>
    </w:pPr>
    <w:rPr>
      <w:spacing w:val="-1"/>
    </w:rPr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Abstract" w:customStyle="1">
    <w:name w:val="Abstract"/>
    <w:qFormat/>
    <w:rsid w:val="009e113c"/>
    <w:pPr>
      <w:widowControl/>
      <w:bidi w:val="0"/>
      <w:spacing w:lineRule="auto" w:line="240" w:before="0" w:after="200"/>
      <w:jc w:val="both"/>
    </w:pPr>
    <w:rPr>
      <w:rFonts w:ascii="Times New Roman" w:hAnsi="Times New Roman" w:eastAsia="SimSun" w:cs="Times New Roman"/>
      <w:b/>
      <w:bCs/>
      <w:color w:val="auto"/>
      <w:kern w:val="0"/>
      <w:sz w:val="18"/>
      <w:szCs w:val="18"/>
      <w:lang w:val="en-US" w:eastAsia="en-US" w:bidi="ar-SA"/>
    </w:rPr>
  </w:style>
  <w:style w:type="paragraph" w:styleId="Affiliation" w:customStyle="1">
    <w:name w:val="Affiliation"/>
    <w:qFormat/>
    <w:rsid w:val="009e113c"/>
    <w:pPr>
      <w:widowControl/>
      <w:bidi w:val="0"/>
      <w:spacing w:lineRule="auto" w:line="240" w:before="0" w:after="0"/>
      <w:jc w:val="center"/>
    </w:pPr>
    <w:rPr>
      <w:rFonts w:ascii="Times New Roman" w:hAnsi="Times New Roman" w:eastAsia="SimSun" w:cs="Times New Roman"/>
      <w:color w:val="auto"/>
      <w:kern w:val="0"/>
      <w:sz w:val="20"/>
      <w:szCs w:val="20"/>
      <w:lang w:val="en-US" w:eastAsia="en-US" w:bidi="ar-SA"/>
    </w:rPr>
  </w:style>
  <w:style w:type="paragraph" w:styleId="Author" w:customStyle="1">
    <w:name w:val="Author"/>
    <w:qFormat/>
    <w:rsid w:val="009e113c"/>
    <w:pPr>
      <w:widowControl/>
      <w:bidi w:val="0"/>
      <w:spacing w:lineRule="auto" w:line="240" w:before="360" w:after="40"/>
      <w:jc w:val="center"/>
    </w:pPr>
    <w:rPr>
      <w:rFonts w:ascii="Times New Roman" w:hAnsi="Times New Roman" w:eastAsia="SimSun" w:cs="Times New Roman"/>
      <w:color w:val="auto"/>
      <w:kern w:val="0"/>
      <w:sz w:val="22"/>
      <w:szCs w:val="22"/>
      <w:lang w:val="en-US" w:eastAsia="en-US" w:bidi="ar-SA"/>
    </w:rPr>
  </w:style>
  <w:style w:type="paragraph" w:styleId="Bulletlist" w:customStyle="1">
    <w:name w:val="bullet list"/>
    <w:basedOn w:val="TextBody"/>
    <w:qFormat/>
    <w:rsid w:val="009e113c"/>
    <w:pPr>
      <w:numPr>
        <w:ilvl w:val="0"/>
        <w:numId w:val="1"/>
      </w:numPr>
    </w:pPr>
    <w:rPr/>
  </w:style>
  <w:style w:type="paragraph" w:styleId="Equation" w:customStyle="1">
    <w:name w:val="equation"/>
    <w:basedOn w:val="Normal"/>
    <w:qFormat/>
    <w:rsid w:val="009e113c"/>
    <w:pPr>
      <w:tabs>
        <w:tab w:val="clear" w:pos="720"/>
        <w:tab w:val="center" w:pos="2520" w:leader="none"/>
        <w:tab w:val="right" w:pos="5040" w:leader="none"/>
      </w:tabs>
      <w:spacing w:lineRule="auto" w:line="216" w:before="240" w:after="240"/>
    </w:pPr>
    <w:rPr>
      <w:rFonts w:ascii="Symbol" w:hAnsi="Symbol" w:cs="Symbol"/>
    </w:rPr>
  </w:style>
  <w:style w:type="paragraph" w:styleId="Figurecaption" w:customStyle="1">
    <w:name w:val="figure caption"/>
    <w:qFormat/>
    <w:rsid w:val="009e113c"/>
    <w:pPr>
      <w:widowControl/>
      <w:numPr>
        <w:ilvl w:val="0"/>
        <w:numId w:val="2"/>
      </w:numPr>
      <w:bidi w:val="0"/>
      <w:spacing w:lineRule="auto" w:line="240" w:before="80" w:after="200"/>
      <w:jc w:val="center"/>
    </w:pPr>
    <w:rPr>
      <w:rFonts w:ascii="Times New Roman" w:hAnsi="Times New Roman" w:eastAsia="SimSun" w:cs="Times New Roman"/>
      <w:color w:val="auto"/>
      <w:kern w:val="0"/>
      <w:sz w:val="16"/>
      <w:szCs w:val="16"/>
      <w:lang w:val="en-US" w:eastAsia="en-US" w:bidi="ar-SA"/>
    </w:rPr>
  </w:style>
  <w:style w:type="paragraph" w:styleId="Footnote" w:customStyle="1">
    <w:name w:val="footnote"/>
    <w:qFormat/>
    <w:rsid w:val="009e113c"/>
    <w:pPr>
      <w:widowControl/>
      <w:numPr>
        <w:ilvl w:val="0"/>
        <w:numId w:val="3"/>
      </w:numPr>
      <w:bidi w:val="0"/>
      <w:spacing w:lineRule="auto" w:line="240" w:before="0" w:after="40"/>
      <w:jc w:val="left"/>
    </w:pPr>
    <w:rPr>
      <w:rFonts w:ascii="Times New Roman" w:hAnsi="Times New Roman" w:eastAsia="SimSun" w:cs="Times New Roman"/>
      <w:color w:val="auto"/>
      <w:kern w:val="0"/>
      <w:sz w:val="16"/>
      <w:szCs w:val="16"/>
      <w:lang w:val="en-US" w:eastAsia="en-US" w:bidi="ar-SA"/>
    </w:rPr>
  </w:style>
  <w:style w:type="paragraph" w:styleId="Keywords" w:customStyle="1">
    <w:name w:val="key words"/>
    <w:qFormat/>
    <w:rsid w:val="009e113c"/>
    <w:pPr>
      <w:widowControl/>
      <w:bidi w:val="0"/>
      <w:spacing w:lineRule="auto" w:line="240" w:before="0" w:after="120"/>
      <w:ind w:firstLine="288"/>
      <w:jc w:val="both"/>
    </w:pPr>
    <w:rPr>
      <w:rFonts w:ascii="Times New Roman" w:hAnsi="Times New Roman" w:eastAsia="SimSun" w:cs="Times New Roman"/>
      <w:b/>
      <w:bCs/>
      <w:i/>
      <w:iCs/>
      <w:color w:val="auto"/>
      <w:kern w:val="0"/>
      <w:sz w:val="18"/>
      <w:szCs w:val="18"/>
      <w:lang w:val="en-US" w:eastAsia="en-US" w:bidi="ar-SA"/>
    </w:rPr>
  </w:style>
  <w:style w:type="paragraph" w:styleId="Papersubtitle" w:customStyle="1">
    <w:name w:val="paper subtitle"/>
    <w:qFormat/>
    <w:rsid w:val="009e113c"/>
    <w:pPr>
      <w:widowControl/>
      <w:bidi w:val="0"/>
      <w:spacing w:lineRule="auto" w:line="240" w:before="0" w:after="120"/>
      <w:jc w:val="center"/>
    </w:pPr>
    <w:rPr>
      <w:rFonts w:ascii="Times New Roman" w:hAnsi="Times New Roman" w:eastAsia="MS Mincho" w:cs="Times New Roman"/>
      <w:color w:val="auto"/>
      <w:kern w:val="0"/>
      <w:sz w:val="28"/>
      <w:szCs w:val="28"/>
      <w:lang w:val="en-US" w:eastAsia="en-US" w:bidi="ar-SA"/>
    </w:rPr>
  </w:style>
  <w:style w:type="paragraph" w:styleId="Papertitle" w:customStyle="1">
    <w:name w:val="paper title"/>
    <w:qFormat/>
    <w:rsid w:val="009e113c"/>
    <w:pPr>
      <w:widowControl/>
      <w:bidi w:val="0"/>
      <w:spacing w:lineRule="auto" w:line="240" w:before="0" w:after="120"/>
      <w:jc w:val="center"/>
    </w:pPr>
    <w:rPr>
      <w:rFonts w:ascii="Times New Roman" w:hAnsi="Times New Roman" w:eastAsia="MS Mincho" w:cs="Times New Roman"/>
      <w:color w:val="auto"/>
      <w:kern w:val="0"/>
      <w:sz w:val="48"/>
      <w:szCs w:val="48"/>
      <w:lang w:val="en-US" w:eastAsia="en-US" w:bidi="ar-SA"/>
    </w:rPr>
  </w:style>
  <w:style w:type="paragraph" w:styleId="References" w:customStyle="1">
    <w:name w:val="references"/>
    <w:qFormat/>
    <w:rsid w:val="009e113c"/>
    <w:pPr>
      <w:widowControl/>
      <w:numPr>
        <w:ilvl w:val="0"/>
        <w:numId w:val="4"/>
      </w:numPr>
      <w:bidi w:val="0"/>
      <w:spacing w:lineRule="exact" w:line="180" w:before="0" w:after="50"/>
      <w:jc w:val="both"/>
    </w:pPr>
    <w:rPr>
      <w:rFonts w:ascii="Times New Roman" w:hAnsi="Times New Roman" w:eastAsia="MS Mincho" w:cs="Times New Roman"/>
      <w:color w:val="auto"/>
      <w:kern w:val="0"/>
      <w:sz w:val="16"/>
      <w:szCs w:val="16"/>
      <w:lang w:val="en-US" w:eastAsia="en-US" w:bidi="ar-SA"/>
    </w:rPr>
  </w:style>
  <w:style w:type="paragraph" w:styleId="Sponsors" w:customStyle="1">
    <w:name w:val="sponsors"/>
    <w:qFormat/>
    <w:rsid w:val="009e113c"/>
    <w:pPr>
      <w:widowControl/>
      <w:pBdr>
        <w:top w:val="single" w:sz="4" w:space="2" w:color="000000"/>
      </w:pBdr>
      <w:bidi w:val="0"/>
      <w:spacing w:lineRule="auto" w:line="240" w:before="0" w:after="0"/>
      <w:ind w:firstLine="288"/>
      <w:jc w:val="left"/>
    </w:pPr>
    <w:rPr>
      <w:rFonts w:ascii="Times New Roman" w:hAnsi="Times New Roman" w:eastAsia="SimSun" w:cs="Times New Roman"/>
      <w:color w:val="auto"/>
      <w:kern w:val="0"/>
      <w:sz w:val="16"/>
      <w:szCs w:val="16"/>
      <w:lang w:val="en-US" w:eastAsia="en-US" w:bidi="ar-SA"/>
    </w:rPr>
  </w:style>
  <w:style w:type="paragraph" w:styleId="StyleAbstractItalic" w:customStyle="1">
    <w:name w:val="Style Abstract + Italic"/>
    <w:basedOn w:val="Abstract"/>
    <w:qFormat/>
    <w:rsid w:val="009e113c"/>
    <w:pPr/>
    <w:rPr>
      <w:rFonts w:eastAsia="MS Mincho"/>
      <w:i/>
      <w:iCs/>
    </w:rPr>
  </w:style>
  <w:style w:type="paragraph" w:styleId="Tablecolhead" w:customStyle="1">
    <w:name w:val="table col head"/>
    <w:basedOn w:val="Normal"/>
    <w:qFormat/>
    <w:rsid w:val="009e113c"/>
    <w:pPr/>
    <w:rPr>
      <w:b/>
      <w:bCs/>
      <w:sz w:val="16"/>
      <w:szCs w:val="16"/>
    </w:rPr>
  </w:style>
  <w:style w:type="paragraph" w:styleId="Tablecolsubhead" w:customStyle="1">
    <w:name w:val="table col subhead"/>
    <w:basedOn w:val="Tablecolhead"/>
    <w:qFormat/>
    <w:rsid w:val="009e113c"/>
    <w:pPr/>
    <w:rPr>
      <w:i/>
      <w:iCs/>
      <w:sz w:val="15"/>
      <w:szCs w:val="15"/>
    </w:rPr>
  </w:style>
  <w:style w:type="paragraph" w:styleId="Tablecopy" w:customStyle="1">
    <w:name w:val="table copy"/>
    <w:qFormat/>
    <w:rsid w:val="009e113c"/>
    <w:pPr>
      <w:widowControl/>
      <w:bidi w:val="0"/>
      <w:spacing w:lineRule="auto" w:line="240" w:before="0" w:after="0"/>
      <w:jc w:val="both"/>
    </w:pPr>
    <w:rPr>
      <w:rFonts w:ascii="Times New Roman" w:hAnsi="Times New Roman" w:eastAsia="SimSun" w:cs="Times New Roman"/>
      <w:color w:val="auto"/>
      <w:kern w:val="0"/>
      <w:sz w:val="16"/>
      <w:szCs w:val="16"/>
      <w:lang w:val="en-US" w:eastAsia="en-US" w:bidi="ar-SA"/>
    </w:rPr>
  </w:style>
  <w:style w:type="paragraph" w:styleId="Tablefootnote" w:customStyle="1">
    <w:name w:val="table footnote"/>
    <w:qFormat/>
    <w:rsid w:val="009e113c"/>
    <w:pPr>
      <w:widowControl/>
      <w:bidi w:val="0"/>
      <w:spacing w:lineRule="auto" w:line="240" w:before="60" w:after="30"/>
      <w:jc w:val="right"/>
    </w:pPr>
    <w:rPr>
      <w:rFonts w:ascii="Times New Roman" w:hAnsi="Times New Roman" w:eastAsia="SimSun" w:cs="Times New Roman"/>
      <w:color w:val="auto"/>
      <w:kern w:val="0"/>
      <w:sz w:val="12"/>
      <w:szCs w:val="12"/>
      <w:lang w:val="en-US" w:eastAsia="en-US" w:bidi="ar-SA"/>
    </w:rPr>
  </w:style>
  <w:style w:type="paragraph" w:styleId="Tablehead" w:customStyle="1">
    <w:name w:val="table head"/>
    <w:qFormat/>
    <w:rsid w:val="009e113c"/>
    <w:pPr>
      <w:widowControl/>
      <w:numPr>
        <w:ilvl w:val="0"/>
        <w:numId w:val="5"/>
      </w:numPr>
      <w:bidi w:val="0"/>
      <w:spacing w:lineRule="auto" w:line="216" w:before="240" w:after="120"/>
      <w:jc w:val="center"/>
    </w:pPr>
    <w:rPr>
      <w:rFonts w:ascii="Times New Roman" w:hAnsi="Times New Roman" w:eastAsia="SimSun" w:cs="Times New Roman"/>
      <w:smallCaps/>
      <w:color w:val="auto"/>
      <w:kern w:val="0"/>
      <w:sz w:val="16"/>
      <w:szCs w:val="16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3d0279"/>
    <w:pPr>
      <w:spacing w:before="0" w:after="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har1"/>
    <w:uiPriority w:val="99"/>
    <w:unhideWhenUsed/>
    <w:rsid w:val="00a40add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link w:val="Char2"/>
    <w:uiPriority w:val="99"/>
    <w:unhideWhenUsed/>
    <w:rsid w:val="00a40add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note1">
    <w:name w:val="Footnote Text"/>
    <w:basedOn w:val="Normal"/>
    <w:link w:val="Char3"/>
    <w:uiPriority w:val="99"/>
    <w:semiHidden/>
    <w:unhideWhenUsed/>
    <w:rsid w:val="001838e5"/>
    <w:pPr/>
    <w:rPr/>
  </w:style>
  <w:style w:type="paragraph" w:styleId="BalloonText">
    <w:name w:val="Balloon Text"/>
    <w:basedOn w:val="Normal"/>
    <w:link w:val="Char4"/>
    <w:uiPriority w:val="99"/>
    <w:semiHidden/>
    <w:unhideWhenUsed/>
    <w:qFormat/>
    <w:rsid w:val="00631a50"/>
    <w:pPr/>
    <w:rPr>
      <w:rFonts w:ascii="Tahoma" w:hAnsi="Tahoma" w:cs="Tahoma"/>
      <w:sz w:val="16"/>
      <w:szCs w:val="16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spacing w:before="0" w:after="0" w:lineRule="auto" w:line="276"/>
      <w:jc w:val="center"/>
    </w:pPr>
    <w:rPr>
      <w:rFonts w:ascii="Times New Roman" w:hAnsi="Times New Roman" w:eastAsia="SimSun, 宋体" w:cs="Times New Roman"/>
      <w:color w:val="auto"/>
      <w:kern w:val="2"/>
      <w:sz w:val="20"/>
      <w:szCs w:val="20"/>
      <w:lang w:val="en-US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b10b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E1654-4FBC-4F27-8A12-0F52EDF07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LibreOffice/7.3.6.2$Linux_X86_64 LibreOffice_project/30$Build-2</Application>
  <AppVersion>15.0000</AppVersion>
  <Pages>3</Pages>
  <Words>390</Words>
  <Characters>2513</Characters>
  <CharactersWithSpaces>2866</CharactersWithSpaces>
  <Paragraphs>57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2022-11-10T13:30:00Z</dcterms:created>
  <dc:creator>Thanasis</dc:creator>
  <dc:description/>
  <dc:language>el-GR</dc:language>
  <cp:lastModifiedBy/>
  <cp:lastPrinted>2017-04-08T07:43:00Z</cp:lastPrinted>
  <dcterms:modified xsi:type="dcterms:W3CDTF">2022-11-24T21:13:37Z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